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99364" w14:textId="6F5C2A1F" w:rsidR="00AB2A72" w:rsidRDefault="00AB2A72" w:rsidP="00AB2A72">
      <w:pPr>
        <w:pStyle w:val="PlainText"/>
      </w:pPr>
      <w:r>
        <w:t>W</w:t>
      </w:r>
      <w:r>
        <w:t>e have noticed that in Figure 2 and in the Supplementary Material (only in Table S5) there were wrong data.</w:t>
      </w:r>
    </w:p>
    <w:p w14:paraId="5AE3E5E9" w14:textId="77777777" w:rsidR="00AB2A72" w:rsidRDefault="00AB2A72" w:rsidP="00AB2A72">
      <w:pPr>
        <w:pStyle w:val="PlainText"/>
      </w:pPr>
    </w:p>
    <w:p w14:paraId="0D06EB66" w14:textId="77777777" w:rsidR="00AB2A72" w:rsidRDefault="00AB2A72" w:rsidP="00AB2A72">
      <w:pPr>
        <w:pStyle w:val="PlainText"/>
      </w:pPr>
    </w:p>
    <w:p w14:paraId="38E744A2" w14:textId="4617491F" w:rsidR="00AB2A72" w:rsidRDefault="00AB2A72" w:rsidP="00AB2A72">
      <w:pPr>
        <w:pStyle w:val="PlainText"/>
      </w:pPr>
      <w:r>
        <w:t xml:space="preserve">In the case of Figure 2, we have omitted the text on the left </w:t>
      </w:r>
      <w:proofErr w:type="spellStart"/>
      <w:r>
        <w:t>foto</w:t>
      </w:r>
      <w:proofErr w:type="spellEnd"/>
      <w:r>
        <w:br/>
        <w:t xml:space="preserve">"1982 Aneto glacier", we didn't realize that this title was missing. </w:t>
      </w:r>
      <w:r>
        <w:br/>
        <w:t>Also in this figure, data of 2022 surface was 2D instead of 3D, it is due to an error in the supplementary material in which the data is contained, as I explain below.</w:t>
      </w:r>
      <w:r>
        <w:br/>
        <w:t>In the case of Supplementary Material Table S5, for rows 2020, 2021 and 2023 rows, the data of "Surface 3D" and "Surface 2D" were exchanged.</w:t>
      </w:r>
    </w:p>
    <w:p w14:paraId="5695EBA1" w14:textId="77777777" w:rsidR="00E42F80" w:rsidRPr="00AB2A72" w:rsidRDefault="00E42F80" w:rsidP="00AB2A72"/>
    <w:sectPr w:rsidR="00E42F80" w:rsidRPr="00AB2A72" w:rsidSect="00A14830">
      <w:footerReference w:type="default" r:id="rId8"/>
      <w:pgSz w:w="11906" w:h="13608"/>
      <w:pgMar w:top="567" w:right="936" w:bottom="1338" w:left="936" w:header="0" w:footer="737" w:gutter="0"/>
      <w:lnNumType w:countBy="5" w:distance="227" w:restart="continuous"/>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9884" w14:textId="77777777" w:rsidR="006134E0" w:rsidRDefault="006134E0">
      <w:pPr>
        <w:spacing w:line="240" w:lineRule="auto"/>
      </w:pPr>
      <w:r>
        <w:separator/>
      </w:r>
    </w:p>
  </w:endnote>
  <w:endnote w:type="continuationSeparator" w:id="0">
    <w:p w14:paraId="6E07CDF6" w14:textId="77777777" w:rsidR="006134E0" w:rsidRDefault="006134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A00002AF" w:usb1="500078FB" w:usb2="00000000" w:usb3="00000000" w:csb0="0000009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iberation Mono">
    <w:altName w:val="Courier New"/>
    <w:charset w:val="00"/>
    <w:family w:val="modern"/>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9A18" w14:textId="5DFF759B" w:rsidR="00214F78" w:rsidRDefault="00214F78">
    <w:pPr>
      <w:pStyle w:val="Footer"/>
      <w:jc w:val="center"/>
    </w:pPr>
    <w:r>
      <w:fldChar w:fldCharType="begin"/>
    </w:r>
    <w:r>
      <w:instrText xml:space="preserve"> PAGE </w:instrText>
    </w:r>
    <w:r>
      <w:fldChar w:fldCharType="separate"/>
    </w:r>
    <w:r w:rsidR="00F31281">
      <w:rPr>
        <w:noProof/>
      </w:rPr>
      <w:t>6</w:t>
    </w:r>
    <w:r>
      <w:rPr>
        <w:noProof/>
      </w:rPr>
      <w:fldChar w:fldCharType="end"/>
    </w:r>
  </w:p>
  <w:p w14:paraId="6FB27BB6" w14:textId="77777777" w:rsidR="00214F78" w:rsidRDefault="00214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31390" w14:textId="77777777" w:rsidR="006134E0" w:rsidRDefault="006134E0">
      <w:pPr>
        <w:spacing w:line="240" w:lineRule="auto"/>
      </w:pPr>
      <w:r>
        <w:separator/>
      </w:r>
    </w:p>
  </w:footnote>
  <w:footnote w:type="continuationSeparator" w:id="0">
    <w:p w14:paraId="6FA7A3B9" w14:textId="77777777" w:rsidR="006134E0" w:rsidRDefault="006134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503D3"/>
    <w:multiLevelType w:val="multilevel"/>
    <w:tmpl w:val="B2B677A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720" w:hanging="72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080" w:hanging="108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1" w15:restartNumberingAfterBreak="0">
    <w:nsid w:val="75016D72"/>
    <w:multiLevelType w:val="multilevel"/>
    <w:tmpl w:val="1AC679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68E71F5"/>
    <w:multiLevelType w:val="multilevel"/>
    <w:tmpl w:val="35241724"/>
    <w:lvl w:ilvl="0">
      <w:start w:val="1"/>
      <w:numFmt w:val="bullet"/>
      <w:pStyle w:val="Bullets"/>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28981022">
    <w:abstractNumId w:val="2"/>
  </w:num>
  <w:num w:numId="2" w16cid:durableId="158690246">
    <w:abstractNumId w:val="0"/>
  </w:num>
  <w:num w:numId="3" w16cid:durableId="898590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3A0"/>
    <w:rsid w:val="0000440C"/>
    <w:rsid w:val="000135B7"/>
    <w:rsid w:val="0004339F"/>
    <w:rsid w:val="000434EA"/>
    <w:rsid w:val="00052A77"/>
    <w:rsid w:val="00053C31"/>
    <w:rsid w:val="0005545F"/>
    <w:rsid w:val="00080957"/>
    <w:rsid w:val="0009771C"/>
    <w:rsid w:val="000A5C6E"/>
    <w:rsid w:val="000B67AB"/>
    <w:rsid w:val="000E5B37"/>
    <w:rsid w:val="000F5E61"/>
    <w:rsid w:val="001004DB"/>
    <w:rsid w:val="00100DD0"/>
    <w:rsid w:val="00104A5D"/>
    <w:rsid w:val="00106E39"/>
    <w:rsid w:val="0011055F"/>
    <w:rsid w:val="00120A7E"/>
    <w:rsid w:val="00125F8B"/>
    <w:rsid w:val="00141EEA"/>
    <w:rsid w:val="00155A40"/>
    <w:rsid w:val="001605FD"/>
    <w:rsid w:val="001A2615"/>
    <w:rsid w:val="001B48AA"/>
    <w:rsid w:val="001B53F7"/>
    <w:rsid w:val="001F2810"/>
    <w:rsid w:val="001F4289"/>
    <w:rsid w:val="00206B45"/>
    <w:rsid w:val="0020768E"/>
    <w:rsid w:val="00210C95"/>
    <w:rsid w:val="00212786"/>
    <w:rsid w:val="00214F78"/>
    <w:rsid w:val="00223B5A"/>
    <w:rsid w:val="00226E4D"/>
    <w:rsid w:val="002527FC"/>
    <w:rsid w:val="002B56F4"/>
    <w:rsid w:val="002B589C"/>
    <w:rsid w:val="002B6897"/>
    <w:rsid w:val="002D45A4"/>
    <w:rsid w:val="002E3FE0"/>
    <w:rsid w:val="002F0175"/>
    <w:rsid w:val="00312979"/>
    <w:rsid w:val="0031541F"/>
    <w:rsid w:val="00323554"/>
    <w:rsid w:val="00326C31"/>
    <w:rsid w:val="0033010F"/>
    <w:rsid w:val="00345EF6"/>
    <w:rsid w:val="0036706D"/>
    <w:rsid w:val="003744C7"/>
    <w:rsid w:val="003775CA"/>
    <w:rsid w:val="003835CD"/>
    <w:rsid w:val="00387C6F"/>
    <w:rsid w:val="00395367"/>
    <w:rsid w:val="003A3FB6"/>
    <w:rsid w:val="003C306D"/>
    <w:rsid w:val="003C66F5"/>
    <w:rsid w:val="003E28C0"/>
    <w:rsid w:val="003F5800"/>
    <w:rsid w:val="00403E80"/>
    <w:rsid w:val="0043073B"/>
    <w:rsid w:val="00430772"/>
    <w:rsid w:val="00435E54"/>
    <w:rsid w:val="00443575"/>
    <w:rsid w:val="00460452"/>
    <w:rsid w:val="00461A87"/>
    <w:rsid w:val="00475443"/>
    <w:rsid w:val="00492BA1"/>
    <w:rsid w:val="00496BC6"/>
    <w:rsid w:val="004B386C"/>
    <w:rsid w:val="004B70DD"/>
    <w:rsid w:val="004C0AD7"/>
    <w:rsid w:val="004C4165"/>
    <w:rsid w:val="004E1FB3"/>
    <w:rsid w:val="004F01CE"/>
    <w:rsid w:val="004F1330"/>
    <w:rsid w:val="00500BBB"/>
    <w:rsid w:val="00504C85"/>
    <w:rsid w:val="00505947"/>
    <w:rsid w:val="00521792"/>
    <w:rsid w:val="00545F29"/>
    <w:rsid w:val="005601F2"/>
    <w:rsid w:val="00560FBD"/>
    <w:rsid w:val="00566ACD"/>
    <w:rsid w:val="00596E5A"/>
    <w:rsid w:val="005A0CE1"/>
    <w:rsid w:val="005B126F"/>
    <w:rsid w:val="005C0560"/>
    <w:rsid w:val="005C6641"/>
    <w:rsid w:val="005C7CD6"/>
    <w:rsid w:val="005D0995"/>
    <w:rsid w:val="006134E0"/>
    <w:rsid w:val="00626FAC"/>
    <w:rsid w:val="006666BD"/>
    <w:rsid w:val="006735F7"/>
    <w:rsid w:val="0069219E"/>
    <w:rsid w:val="006A0A48"/>
    <w:rsid w:val="006A66A1"/>
    <w:rsid w:val="006B0445"/>
    <w:rsid w:val="006B0C6B"/>
    <w:rsid w:val="006C6DDD"/>
    <w:rsid w:val="006E3B93"/>
    <w:rsid w:val="006F21F2"/>
    <w:rsid w:val="007073C5"/>
    <w:rsid w:val="00710F0D"/>
    <w:rsid w:val="0074128D"/>
    <w:rsid w:val="00770F3D"/>
    <w:rsid w:val="00775DB5"/>
    <w:rsid w:val="00785A58"/>
    <w:rsid w:val="007D75AB"/>
    <w:rsid w:val="007E6502"/>
    <w:rsid w:val="008105F5"/>
    <w:rsid w:val="00830E62"/>
    <w:rsid w:val="008457E3"/>
    <w:rsid w:val="00882CB7"/>
    <w:rsid w:val="00884274"/>
    <w:rsid w:val="008863D4"/>
    <w:rsid w:val="00886A09"/>
    <w:rsid w:val="008C09BF"/>
    <w:rsid w:val="008C0EC6"/>
    <w:rsid w:val="008C3D49"/>
    <w:rsid w:val="008E692C"/>
    <w:rsid w:val="008F2F0F"/>
    <w:rsid w:val="008F56B8"/>
    <w:rsid w:val="00942E37"/>
    <w:rsid w:val="00950834"/>
    <w:rsid w:val="009509C3"/>
    <w:rsid w:val="00967EF8"/>
    <w:rsid w:val="009811B5"/>
    <w:rsid w:val="009A00E5"/>
    <w:rsid w:val="009B67C3"/>
    <w:rsid w:val="009B6F7A"/>
    <w:rsid w:val="009C12F0"/>
    <w:rsid w:val="009C14F8"/>
    <w:rsid w:val="009E5381"/>
    <w:rsid w:val="009F36A2"/>
    <w:rsid w:val="00A04336"/>
    <w:rsid w:val="00A04D3D"/>
    <w:rsid w:val="00A12AD3"/>
    <w:rsid w:val="00A12FC2"/>
    <w:rsid w:val="00A145B8"/>
    <w:rsid w:val="00A14830"/>
    <w:rsid w:val="00A1563A"/>
    <w:rsid w:val="00A30128"/>
    <w:rsid w:val="00A32AE5"/>
    <w:rsid w:val="00A41FE2"/>
    <w:rsid w:val="00A43260"/>
    <w:rsid w:val="00A566FE"/>
    <w:rsid w:val="00A62E07"/>
    <w:rsid w:val="00A717A9"/>
    <w:rsid w:val="00A83D65"/>
    <w:rsid w:val="00AB1141"/>
    <w:rsid w:val="00AB2272"/>
    <w:rsid w:val="00AB2A72"/>
    <w:rsid w:val="00AC2E79"/>
    <w:rsid w:val="00AC6EE4"/>
    <w:rsid w:val="00AD1F73"/>
    <w:rsid w:val="00AD382D"/>
    <w:rsid w:val="00AF1B8B"/>
    <w:rsid w:val="00AF56AB"/>
    <w:rsid w:val="00AF5CDB"/>
    <w:rsid w:val="00B07119"/>
    <w:rsid w:val="00B445AB"/>
    <w:rsid w:val="00B51077"/>
    <w:rsid w:val="00B572E6"/>
    <w:rsid w:val="00B57F52"/>
    <w:rsid w:val="00B81045"/>
    <w:rsid w:val="00B851E5"/>
    <w:rsid w:val="00BA48EB"/>
    <w:rsid w:val="00BB6585"/>
    <w:rsid w:val="00BD0BC4"/>
    <w:rsid w:val="00C041A5"/>
    <w:rsid w:val="00C403A0"/>
    <w:rsid w:val="00C430CD"/>
    <w:rsid w:val="00C470D1"/>
    <w:rsid w:val="00C62DD5"/>
    <w:rsid w:val="00C63E37"/>
    <w:rsid w:val="00C65487"/>
    <w:rsid w:val="00C70FAF"/>
    <w:rsid w:val="00CB03CC"/>
    <w:rsid w:val="00CB6ABF"/>
    <w:rsid w:val="00CB6F76"/>
    <w:rsid w:val="00CC1440"/>
    <w:rsid w:val="00CC2E62"/>
    <w:rsid w:val="00CD5C3E"/>
    <w:rsid w:val="00CE2575"/>
    <w:rsid w:val="00CE50C1"/>
    <w:rsid w:val="00D023CB"/>
    <w:rsid w:val="00D02F17"/>
    <w:rsid w:val="00D05144"/>
    <w:rsid w:val="00D06F5E"/>
    <w:rsid w:val="00D11A40"/>
    <w:rsid w:val="00D13404"/>
    <w:rsid w:val="00D24C4C"/>
    <w:rsid w:val="00D3461B"/>
    <w:rsid w:val="00D51562"/>
    <w:rsid w:val="00D6235D"/>
    <w:rsid w:val="00D646DD"/>
    <w:rsid w:val="00D72DA9"/>
    <w:rsid w:val="00D7715B"/>
    <w:rsid w:val="00D77FFD"/>
    <w:rsid w:val="00D87E74"/>
    <w:rsid w:val="00DC5532"/>
    <w:rsid w:val="00DC747D"/>
    <w:rsid w:val="00DF0D23"/>
    <w:rsid w:val="00DF3D53"/>
    <w:rsid w:val="00E00D05"/>
    <w:rsid w:val="00E07182"/>
    <w:rsid w:val="00E42F80"/>
    <w:rsid w:val="00E5673A"/>
    <w:rsid w:val="00E64F58"/>
    <w:rsid w:val="00E81E27"/>
    <w:rsid w:val="00E836A3"/>
    <w:rsid w:val="00E862BF"/>
    <w:rsid w:val="00E92681"/>
    <w:rsid w:val="00E977F7"/>
    <w:rsid w:val="00E97817"/>
    <w:rsid w:val="00EA4F60"/>
    <w:rsid w:val="00EC1969"/>
    <w:rsid w:val="00EC4E7A"/>
    <w:rsid w:val="00EC7889"/>
    <w:rsid w:val="00ED4A98"/>
    <w:rsid w:val="00EE2E45"/>
    <w:rsid w:val="00F0661C"/>
    <w:rsid w:val="00F27301"/>
    <w:rsid w:val="00F31281"/>
    <w:rsid w:val="00F33639"/>
    <w:rsid w:val="00F454F4"/>
    <w:rsid w:val="00F72139"/>
    <w:rsid w:val="00F726EC"/>
    <w:rsid w:val="00F75A73"/>
    <w:rsid w:val="00F82B91"/>
    <w:rsid w:val="00F93934"/>
    <w:rsid w:val="00F957B8"/>
    <w:rsid w:val="00F97330"/>
    <w:rsid w:val="00FE4EA1"/>
    <w:rsid w:val="00FF3A53"/>
    <w:rsid w:val="00FF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08E95"/>
  <w15:docId w15:val="{B922B78B-9AA6-47B4-807B-C247A219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CE0"/>
    <w:pPr>
      <w:spacing w:line="360" w:lineRule="auto"/>
      <w:jc w:val="both"/>
    </w:pPr>
    <w:rPr>
      <w:rFonts w:ascii="Times New Roman" w:eastAsia="Times New Roman" w:hAnsi="Times New Roman"/>
      <w:szCs w:val="24"/>
      <w:lang w:eastAsia="de-DE"/>
    </w:rPr>
  </w:style>
  <w:style w:type="paragraph" w:styleId="Heading1">
    <w:name w:val="heading 1"/>
    <w:basedOn w:val="Normal"/>
    <w:next w:val="Normal"/>
    <w:link w:val="Heading1Char"/>
    <w:qFormat/>
    <w:rsid w:val="00075F28"/>
    <w:pPr>
      <w:keepNext/>
      <w:spacing w:before="480" w:after="240" w:line="240" w:lineRule="auto"/>
      <w:outlineLvl w:val="0"/>
    </w:pPr>
    <w:rPr>
      <w:rFonts w:cs="Arial"/>
      <w:b/>
      <w:bCs/>
      <w:color w:val="000000"/>
      <w:kern w:val="2"/>
      <w:szCs w:val="32"/>
    </w:rPr>
  </w:style>
  <w:style w:type="paragraph" w:styleId="Heading2">
    <w:name w:val="heading 2"/>
    <w:basedOn w:val="Normal"/>
    <w:next w:val="Normal"/>
    <w:link w:val="Heading2Char"/>
    <w:qFormat/>
    <w:rsid w:val="00E00339"/>
    <w:pPr>
      <w:keepNext/>
      <w:spacing w:before="240" w:after="240" w:line="240" w:lineRule="auto"/>
      <w:outlineLvl w:val="1"/>
    </w:pPr>
    <w:rPr>
      <w:rFonts w:cs="Arial"/>
      <w:b/>
      <w:bCs/>
      <w:iCs/>
      <w:szCs w:val="28"/>
    </w:rPr>
  </w:style>
  <w:style w:type="paragraph" w:styleId="Heading3">
    <w:name w:val="heading 3"/>
    <w:basedOn w:val="Normal"/>
    <w:next w:val="Normal"/>
    <w:link w:val="Heading3Char"/>
    <w:qFormat/>
    <w:rsid w:val="005A4F32"/>
    <w:pPr>
      <w:keepNext/>
      <w:spacing w:before="240" w:after="240" w:line="240" w:lineRule="auto"/>
      <w:outlineLvl w:val="2"/>
    </w:pPr>
    <w:rPr>
      <w:rFonts w:cs="Arial"/>
      <w:b/>
      <w:bCs/>
      <w:szCs w:val="26"/>
    </w:rPr>
  </w:style>
  <w:style w:type="paragraph" w:styleId="Heading4">
    <w:name w:val="heading 4"/>
    <w:basedOn w:val="Normal"/>
    <w:next w:val="Normal"/>
    <w:link w:val="Heading4Char"/>
    <w:qFormat/>
    <w:rsid w:val="00ED6B96"/>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Char">
    <w:name w:val="Bullets Char"/>
    <w:link w:val="Bullets"/>
    <w:qFormat/>
    <w:rsid w:val="00ED6B96"/>
    <w:rPr>
      <w:rFonts w:ascii="Verdana" w:eastAsia="Times New Roman" w:hAnsi="Verdana" w:cs="Times New Roman"/>
      <w:sz w:val="19"/>
      <w:szCs w:val="24"/>
      <w:lang w:eastAsia="de-DE"/>
    </w:rPr>
  </w:style>
  <w:style w:type="character" w:customStyle="1" w:styleId="Heading1Char">
    <w:name w:val="Heading 1 Char"/>
    <w:link w:val="Heading1"/>
    <w:qFormat/>
    <w:rsid w:val="00075F28"/>
    <w:rPr>
      <w:rFonts w:ascii="Times New Roman" w:eastAsia="Times New Roman" w:hAnsi="Times New Roman" w:cs="Arial"/>
      <w:b/>
      <w:bCs/>
      <w:color w:val="000000"/>
      <w:kern w:val="2"/>
      <w:szCs w:val="32"/>
      <w:lang w:eastAsia="de-DE"/>
    </w:rPr>
  </w:style>
  <w:style w:type="character" w:customStyle="1" w:styleId="Heading3Char">
    <w:name w:val="Heading 3 Char"/>
    <w:link w:val="Heading3"/>
    <w:qFormat/>
    <w:rsid w:val="005A4F32"/>
    <w:rPr>
      <w:rFonts w:ascii="Times New Roman" w:eastAsia="Times New Roman" w:hAnsi="Times New Roman" w:cs="Arial"/>
      <w:b/>
      <w:bCs/>
      <w:szCs w:val="26"/>
      <w:lang w:eastAsia="de-DE"/>
    </w:rPr>
  </w:style>
  <w:style w:type="character" w:customStyle="1" w:styleId="Heading4Char">
    <w:name w:val="Heading 4 Char"/>
    <w:link w:val="Heading4"/>
    <w:qFormat/>
    <w:rsid w:val="00796A7F"/>
    <w:rPr>
      <w:rFonts w:ascii="Verdana" w:eastAsia="Times New Roman" w:hAnsi="Verdana" w:cs="Times New Roman"/>
      <w:b/>
      <w:bCs/>
      <w:sz w:val="19"/>
      <w:szCs w:val="28"/>
      <w:lang w:eastAsia="de-DE"/>
    </w:rPr>
  </w:style>
  <w:style w:type="character" w:customStyle="1" w:styleId="HeaderChar">
    <w:name w:val="Header Char"/>
    <w:link w:val="Header"/>
    <w:qFormat/>
    <w:rsid w:val="00ED6B96"/>
    <w:rPr>
      <w:rFonts w:ascii="Verdana" w:eastAsia="Times New Roman" w:hAnsi="Verdana" w:cs="Times New Roman"/>
      <w:sz w:val="19"/>
      <w:szCs w:val="24"/>
      <w:lang w:eastAsia="de-DE"/>
    </w:rPr>
  </w:style>
  <w:style w:type="character" w:customStyle="1" w:styleId="Heading2Char">
    <w:name w:val="Heading 2 Char"/>
    <w:link w:val="Heading2"/>
    <w:qFormat/>
    <w:rsid w:val="00E00339"/>
    <w:rPr>
      <w:rFonts w:ascii="Times New Roman" w:eastAsia="Times New Roman" w:hAnsi="Times New Roman" w:cs="Arial"/>
      <w:b/>
      <w:bCs/>
      <w:iCs/>
      <w:szCs w:val="28"/>
      <w:lang w:eastAsia="de-DE"/>
    </w:rPr>
  </w:style>
  <w:style w:type="character" w:styleId="Hyperlink">
    <w:name w:val="Hyperlink"/>
    <w:rsid w:val="00ED6B96"/>
    <w:rPr>
      <w:color w:val="0000FF"/>
      <w:u w:val="single"/>
    </w:rPr>
  </w:style>
  <w:style w:type="character" w:customStyle="1" w:styleId="CopernicusWordtemplateChar">
    <w:name w:val="Copernicus_Word_template Char"/>
    <w:basedOn w:val="DefaultParagraphFont"/>
    <w:link w:val="CopernicusWordtemplate"/>
    <w:qFormat/>
    <w:rsid w:val="00B5719D"/>
    <w:rPr>
      <w:rFonts w:ascii="Times New Roman" w:eastAsia="Times New Roman" w:hAnsi="Times New Roman"/>
      <w:sz w:val="24"/>
      <w:szCs w:val="24"/>
      <w:lang w:eastAsia="de-DE"/>
    </w:rPr>
  </w:style>
  <w:style w:type="character" w:styleId="LineNumber">
    <w:name w:val="line number"/>
    <w:rsid w:val="00A14830"/>
  </w:style>
  <w:style w:type="character" w:customStyle="1" w:styleId="MStitleChar">
    <w:name w:val="MS title Char"/>
    <w:basedOn w:val="DefaultParagraphFont"/>
    <w:link w:val="MStitle"/>
    <w:qFormat/>
    <w:rsid w:val="0091791F"/>
    <w:rPr>
      <w:rFonts w:ascii="Times New Roman" w:eastAsia="Times New Roman" w:hAnsi="Times New Roman"/>
      <w:b/>
      <w:sz w:val="34"/>
      <w:szCs w:val="24"/>
      <w:lang w:eastAsia="de-DE"/>
    </w:rPr>
  </w:style>
  <w:style w:type="character" w:styleId="PlaceholderText">
    <w:name w:val="Placeholder Text"/>
    <w:basedOn w:val="DefaultParagraphFont"/>
    <w:uiPriority w:val="99"/>
    <w:semiHidden/>
    <w:qFormat/>
    <w:rsid w:val="003D5288"/>
    <w:rPr>
      <w:color w:val="808080"/>
    </w:rPr>
  </w:style>
  <w:style w:type="character" w:customStyle="1" w:styleId="AffiliationChar">
    <w:name w:val="Affiliation Char"/>
    <w:basedOn w:val="DefaultParagraphFont"/>
    <w:link w:val="Affiliation"/>
    <w:qFormat/>
    <w:rsid w:val="00450DB9"/>
    <w:rPr>
      <w:rFonts w:ascii="Times New Roman" w:eastAsia="Times New Roman" w:hAnsi="Times New Roman"/>
      <w:szCs w:val="24"/>
      <w:lang w:eastAsia="de-DE"/>
    </w:rPr>
  </w:style>
  <w:style w:type="character" w:customStyle="1" w:styleId="BalloonTextChar">
    <w:name w:val="Balloon Text Char"/>
    <w:basedOn w:val="DefaultParagraphFont"/>
    <w:link w:val="BalloonText"/>
    <w:uiPriority w:val="99"/>
    <w:semiHidden/>
    <w:qFormat/>
    <w:rsid w:val="003D5288"/>
    <w:rPr>
      <w:rFonts w:ascii="Tahoma" w:eastAsia="Times New Roman" w:hAnsi="Tahoma" w:cs="Tahoma"/>
      <w:sz w:val="16"/>
      <w:szCs w:val="16"/>
      <w:lang w:eastAsia="de-DE"/>
    </w:rPr>
  </w:style>
  <w:style w:type="character" w:customStyle="1" w:styleId="EquationChar">
    <w:name w:val="Equation Char"/>
    <w:basedOn w:val="DefaultParagraphFont"/>
    <w:link w:val="Equation"/>
    <w:qFormat/>
    <w:rsid w:val="00C35812"/>
    <w:rPr>
      <w:rFonts w:ascii="Cambria Math" w:eastAsia="Times New Roman" w:hAnsi="Cambria Math"/>
      <w:szCs w:val="24"/>
      <w:lang w:eastAsia="de-DE"/>
    </w:rPr>
  </w:style>
  <w:style w:type="character" w:customStyle="1" w:styleId="FooterChar">
    <w:name w:val="Footer Char"/>
    <w:basedOn w:val="DefaultParagraphFont"/>
    <w:link w:val="Footer"/>
    <w:uiPriority w:val="99"/>
    <w:qFormat/>
    <w:rsid w:val="006D0C96"/>
    <w:rPr>
      <w:rFonts w:ascii="Times New Roman" w:eastAsia="Times New Roman" w:hAnsi="Times New Roman"/>
      <w:szCs w:val="24"/>
      <w:lang w:eastAsia="de-DE"/>
    </w:rPr>
  </w:style>
  <w:style w:type="character" w:customStyle="1" w:styleId="CorrespondenceChar">
    <w:name w:val="Correspondence Char"/>
    <w:basedOn w:val="DefaultParagraphFont"/>
    <w:link w:val="Correspondence"/>
    <w:qFormat/>
    <w:rsid w:val="008E213F"/>
    <w:rPr>
      <w:rFonts w:ascii="Times New Roman" w:eastAsia="Times New Roman" w:hAnsi="Times New Roman"/>
      <w:szCs w:val="24"/>
      <w:lang w:eastAsia="de-DE"/>
    </w:rPr>
  </w:style>
  <w:style w:type="character" w:customStyle="1" w:styleId="AuthorsChar">
    <w:name w:val="Authors Char"/>
    <w:basedOn w:val="DefaultParagraphFont"/>
    <w:link w:val="Authors"/>
    <w:qFormat/>
    <w:rsid w:val="00BD0523"/>
    <w:rPr>
      <w:rFonts w:ascii="Times New Roman" w:eastAsia="Times New Roman" w:hAnsi="Times New Roman"/>
      <w:sz w:val="24"/>
      <w:szCs w:val="24"/>
      <w:lang w:eastAsia="de-DE"/>
    </w:rPr>
  </w:style>
  <w:style w:type="character" w:styleId="CommentReference">
    <w:name w:val="annotation reference"/>
    <w:basedOn w:val="DefaultParagraphFont"/>
    <w:uiPriority w:val="99"/>
    <w:semiHidden/>
    <w:unhideWhenUsed/>
    <w:qFormat/>
    <w:rsid w:val="0079634A"/>
    <w:rPr>
      <w:sz w:val="16"/>
      <w:szCs w:val="16"/>
    </w:rPr>
  </w:style>
  <w:style w:type="character" w:customStyle="1" w:styleId="CommentTextChar">
    <w:name w:val="Comment Text Char"/>
    <w:basedOn w:val="DefaultParagraphFont"/>
    <w:link w:val="CommentText"/>
    <w:uiPriority w:val="99"/>
    <w:qFormat/>
    <w:rsid w:val="0079634A"/>
    <w:rPr>
      <w:rFonts w:ascii="Times New Roman" w:eastAsia="Times New Roman" w:hAnsi="Times New Roman"/>
      <w:lang w:eastAsia="de-DE"/>
    </w:rPr>
  </w:style>
  <w:style w:type="character" w:customStyle="1" w:styleId="CommentSubjectChar">
    <w:name w:val="Comment Subject Char"/>
    <w:basedOn w:val="CommentTextChar"/>
    <w:link w:val="CommentSubject"/>
    <w:uiPriority w:val="99"/>
    <w:semiHidden/>
    <w:qFormat/>
    <w:rsid w:val="0079634A"/>
    <w:rPr>
      <w:rFonts w:ascii="Times New Roman" w:eastAsia="Times New Roman" w:hAnsi="Times New Roman"/>
      <w:b/>
      <w:bCs/>
      <w:lang w:eastAsia="de-DE"/>
    </w:rPr>
  </w:style>
  <w:style w:type="character" w:customStyle="1" w:styleId="text">
    <w:name w:val="text"/>
    <w:basedOn w:val="DefaultParagraphFont"/>
    <w:qFormat/>
    <w:rsid w:val="009E1044"/>
  </w:style>
  <w:style w:type="character" w:styleId="Emphasis">
    <w:name w:val="Emphasis"/>
    <w:basedOn w:val="DefaultParagraphFont"/>
    <w:uiPriority w:val="20"/>
    <w:qFormat/>
    <w:rsid w:val="001F3433"/>
    <w:rPr>
      <w:i/>
      <w:iCs/>
    </w:rPr>
  </w:style>
  <w:style w:type="character" w:styleId="HTMLCite">
    <w:name w:val="HTML Cite"/>
    <w:basedOn w:val="DefaultParagraphFont"/>
    <w:uiPriority w:val="99"/>
    <w:semiHidden/>
    <w:unhideWhenUsed/>
    <w:qFormat/>
    <w:rsid w:val="004C5CCF"/>
    <w:rPr>
      <w:i/>
      <w:iCs/>
    </w:rPr>
  </w:style>
  <w:style w:type="character" w:customStyle="1" w:styleId="author">
    <w:name w:val="author"/>
    <w:basedOn w:val="DefaultParagraphFont"/>
    <w:qFormat/>
    <w:rsid w:val="004C5CCF"/>
  </w:style>
  <w:style w:type="character" w:customStyle="1" w:styleId="pubyear">
    <w:name w:val="pubyear"/>
    <w:basedOn w:val="DefaultParagraphFont"/>
    <w:qFormat/>
    <w:rsid w:val="004C5CCF"/>
  </w:style>
  <w:style w:type="character" w:customStyle="1" w:styleId="articletitle">
    <w:name w:val="articletitle"/>
    <w:basedOn w:val="DefaultParagraphFont"/>
    <w:qFormat/>
    <w:rsid w:val="004C5CCF"/>
  </w:style>
  <w:style w:type="character" w:customStyle="1" w:styleId="journaltitle">
    <w:name w:val="journaltitle"/>
    <w:basedOn w:val="DefaultParagraphFont"/>
    <w:qFormat/>
    <w:rsid w:val="004C5CCF"/>
  </w:style>
  <w:style w:type="character" w:customStyle="1" w:styleId="vol">
    <w:name w:val="vol"/>
    <w:basedOn w:val="DefaultParagraphFont"/>
    <w:qFormat/>
    <w:rsid w:val="004C5CCF"/>
  </w:style>
  <w:style w:type="character" w:customStyle="1" w:styleId="pagefirst">
    <w:name w:val="pagefirst"/>
    <w:basedOn w:val="DefaultParagraphFont"/>
    <w:qFormat/>
    <w:rsid w:val="004C5CCF"/>
  </w:style>
  <w:style w:type="character" w:customStyle="1" w:styleId="pagelast">
    <w:name w:val="pagelast"/>
    <w:basedOn w:val="DefaultParagraphFont"/>
    <w:qFormat/>
    <w:rsid w:val="004C5CCF"/>
  </w:style>
  <w:style w:type="character" w:styleId="FollowedHyperlink">
    <w:name w:val="FollowedHyperlink"/>
    <w:basedOn w:val="DefaultParagraphFont"/>
    <w:uiPriority w:val="99"/>
    <w:semiHidden/>
    <w:unhideWhenUsed/>
    <w:rsid w:val="00B173EC"/>
    <w:rPr>
      <w:color w:val="800080" w:themeColor="followedHyperlink"/>
      <w:u w:val="single"/>
    </w:rPr>
  </w:style>
  <w:style w:type="paragraph" w:customStyle="1" w:styleId="Heading">
    <w:name w:val="Heading"/>
    <w:basedOn w:val="Normal"/>
    <w:next w:val="BodyText"/>
    <w:qFormat/>
    <w:rsid w:val="00A14830"/>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A14830"/>
    <w:pPr>
      <w:spacing w:after="140" w:line="276" w:lineRule="auto"/>
    </w:pPr>
  </w:style>
  <w:style w:type="paragraph" w:styleId="List">
    <w:name w:val="List"/>
    <w:basedOn w:val="BodyText"/>
    <w:rsid w:val="00A14830"/>
    <w:rPr>
      <w:rFonts w:cs="Lohit Devanagari"/>
    </w:rPr>
  </w:style>
  <w:style w:type="paragraph" w:styleId="Caption">
    <w:name w:val="caption"/>
    <w:basedOn w:val="Normal"/>
    <w:next w:val="Normal"/>
    <w:unhideWhenUsed/>
    <w:qFormat/>
    <w:rsid w:val="003A4FB4"/>
    <w:pPr>
      <w:spacing w:after="200" w:line="240" w:lineRule="auto"/>
    </w:pPr>
    <w:rPr>
      <w:b/>
      <w:bCs/>
      <w:sz w:val="18"/>
      <w:szCs w:val="18"/>
    </w:rPr>
  </w:style>
  <w:style w:type="paragraph" w:customStyle="1" w:styleId="Index">
    <w:name w:val="Index"/>
    <w:basedOn w:val="Normal"/>
    <w:qFormat/>
    <w:rsid w:val="00A14830"/>
    <w:pPr>
      <w:suppressLineNumbers/>
    </w:pPr>
    <w:rPr>
      <w:rFonts w:cs="Lohit Devanagari"/>
    </w:rPr>
  </w:style>
  <w:style w:type="paragraph" w:customStyle="1" w:styleId="Betreff">
    <w:name w:val="Betreff"/>
    <w:basedOn w:val="Normal"/>
    <w:next w:val="Normal"/>
    <w:qFormat/>
    <w:rsid w:val="00ED6B96"/>
    <w:rPr>
      <w:b/>
    </w:rPr>
  </w:style>
  <w:style w:type="paragraph" w:customStyle="1" w:styleId="Bullets">
    <w:name w:val="Bullets"/>
    <w:basedOn w:val="Normal"/>
    <w:link w:val="BulletsChar"/>
    <w:qFormat/>
    <w:rsid w:val="00ED6B96"/>
    <w:pPr>
      <w:numPr>
        <w:numId w:val="1"/>
      </w:numPr>
    </w:pPr>
  </w:style>
  <w:style w:type="paragraph" w:customStyle="1" w:styleId="HeaderandFooter">
    <w:name w:val="Header and Footer"/>
    <w:basedOn w:val="Normal"/>
    <w:qFormat/>
    <w:rsid w:val="00A14830"/>
  </w:style>
  <w:style w:type="paragraph" w:styleId="Header">
    <w:name w:val="header"/>
    <w:basedOn w:val="Normal"/>
    <w:link w:val="HeaderChar"/>
    <w:rsid w:val="00ED6B96"/>
    <w:pPr>
      <w:suppressLineNumbers/>
      <w:tabs>
        <w:tab w:val="center" w:pos="4536"/>
        <w:tab w:val="right" w:pos="9072"/>
      </w:tabs>
    </w:pPr>
  </w:style>
  <w:style w:type="paragraph" w:customStyle="1" w:styleId="Kontakt">
    <w:name w:val="Kontakt"/>
    <w:basedOn w:val="Normal"/>
    <w:qFormat/>
    <w:rsid w:val="00ED6B96"/>
    <w:pPr>
      <w:spacing w:line="160" w:lineRule="exact"/>
    </w:pPr>
    <w:rPr>
      <w:color w:val="808080"/>
      <w:sz w:val="13"/>
    </w:rPr>
  </w:style>
  <w:style w:type="paragraph" w:customStyle="1" w:styleId="Name">
    <w:name w:val="Name"/>
    <w:basedOn w:val="Normal"/>
    <w:qFormat/>
    <w:rsid w:val="00ED6B96"/>
    <w:pPr>
      <w:spacing w:before="160" w:after="80"/>
    </w:pPr>
    <w:rPr>
      <w:rFonts w:ascii="Book Antiqua" w:hAnsi="Book Antiqua"/>
      <w:color w:val="808080"/>
      <w:sz w:val="22"/>
    </w:rPr>
  </w:style>
  <w:style w:type="paragraph" w:customStyle="1" w:styleId="CopernicusWordtemplate">
    <w:name w:val="Copernicus_Word_template"/>
    <w:basedOn w:val="Normal"/>
    <w:link w:val="CopernicusWordtemplateChar"/>
    <w:qFormat/>
    <w:rsid w:val="00B5719D"/>
  </w:style>
  <w:style w:type="paragraph" w:customStyle="1" w:styleId="MStitle">
    <w:name w:val="MS title"/>
    <w:basedOn w:val="Normal"/>
    <w:link w:val="MStitleChar"/>
    <w:qFormat/>
    <w:rsid w:val="0091791F"/>
    <w:pPr>
      <w:spacing w:before="360" w:line="440" w:lineRule="exact"/>
      <w:contextualSpacing/>
    </w:pPr>
    <w:rPr>
      <w:b/>
      <w:sz w:val="34"/>
    </w:rPr>
  </w:style>
  <w:style w:type="paragraph" w:styleId="ListParagraph">
    <w:name w:val="List Paragraph"/>
    <w:basedOn w:val="Normal"/>
    <w:uiPriority w:val="34"/>
    <w:qFormat/>
    <w:rsid w:val="00B4015F"/>
    <w:pPr>
      <w:ind w:left="720"/>
      <w:contextualSpacing/>
    </w:pPr>
  </w:style>
  <w:style w:type="paragraph" w:customStyle="1" w:styleId="Affiliation">
    <w:name w:val="Affiliation"/>
    <w:basedOn w:val="Normal"/>
    <w:link w:val="AffiliationChar"/>
    <w:qFormat/>
    <w:rsid w:val="00450DB9"/>
    <w:pPr>
      <w:spacing w:before="120" w:line="240" w:lineRule="auto"/>
      <w:contextualSpacing/>
    </w:pPr>
  </w:style>
  <w:style w:type="paragraph" w:styleId="BalloonText">
    <w:name w:val="Balloon Text"/>
    <w:basedOn w:val="Normal"/>
    <w:link w:val="BalloonTextChar"/>
    <w:uiPriority w:val="99"/>
    <w:semiHidden/>
    <w:unhideWhenUsed/>
    <w:qFormat/>
    <w:rsid w:val="003D5288"/>
    <w:pPr>
      <w:spacing w:line="240" w:lineRule="auto"/>
    </w:pPr>
    <w:rPr>
      <w:rFonts w:ascii="Tahoma" w:hAnsi="Tahoma" w:cs="Tahoma"/>
      <w:sz w:val="16"/>
      <w:szCs w:val="16"/>
    </w:rPr>
  </w:style>
  <w:style w:type="paragraph" w:customStyle="1" w:styleId="Equation">
    <w:name w:val="Equation"/>
    <w:basedOn w:val="Normal"/>
    <w:link w:val="EquationChar"/>
    <w:qFormat/>
    <w:rsid w:val="00C35812"/>
    <w:pPr>
      <w:spacing w:before="120" w:after="120"/>
    </w:pPr>
    <w:rPr>
      <w:rFonts w:ascii="Cambria Math" w:hAnsi="Cambria Math"/>
    </w:rPr>
  </w:style>
  <w:style w:type="paragraph" w:styleId="Footer">
    <w:name w:val="footer"/>
    <w:basedOn w:val="Normal"/>
    <w:link w:val="FooterChar"/>
    <w:uiPriority w:val="99"/>
    <w:unhideWhenUsed/>
    <w:rsid w:val="006D0C96"/>
    <w:pPr>
      <w:suppressLineNumbers/>
      <w:tabs>
        <w:tab w:val="center" w:pos="4513"/>
        <w:tab w:val="right" w:pos="9026"/>
      </w:tabs>
      <w:spacing w:line="240" w:lineRule="auto"/>
    </w:pPr>
  </w:style>
  <w:style w:type="paragraph" w:customStyle="1" w:styleId="Correspondence">
    <w:name w:val="Correspondence"/>
    <w:basedOn w:val="Normal"/>
    <w:link w:val="CorrespondenceChar"/>
    <w:qFormat/>
    <w:rsid w:val="008E213F"/>
    <w:pPr>
      <w:spacing w:before="120" w:after="360" w:line="240" w:lineRule="auto"/>
    </w:pPr>
  </w:style>
  <w:style w:type="paragraph" w:customStyle="1" w:styleId="Authors">
    <w:name w:val="Authors"/>
    <w:basedOn w:val="Normal"/>
    <w:link w:val="AuthorsChar"/>
    <w:qFormat/>
    <w:rsid w:val="00BD0523"/>
    <w:pPr>
      <w:spacing w:before="180" w:line="240" w:lineRule="auto"/>
      <w:contextualSpacing/>
    </w:pPr>
    <w:rPr>
      <w:sz w:val="24"/>
    </w:rPr>
  </w:style>
  <w:style w:type="paragraph" w:styleId="CommentText">
    <w:name w:val="annotation text"/>
    <w:basedOn w:val="Normal"/>
    <w:link w:val="CommentTextChar"/>
    <w:uiPriority w:val="99"/>
    <w:unhideWhenUsed/>
    <w:qFormat/>
    <w:rsid w:val="0079634A"/>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sid w:val="0079634A"/>
    <w:rPr>
      <w:b/>
      <w:bCs/>
    </w:rPr>
  </w:style>
  <w:style w:type="paragraph" w:styleId="Revision">
    <w:name w:val="Revision"/>
    <w:uiPriority w:val="99"/>
    <w:semiHidden/>
    <w:qFormat/>
    <w:rsid w:val="003054ED"/>
    <w:rPr>
      <w:rFonts w:ascii="Times New Roman" w:eastAsia="Times New Roman" w:hAnsi="Times New Roman"/>
      <w:szCs w:val="24"/>
      <w:lang w:eastAsia="de-DE"/>
    </w:rPr>
  </w:style>
  <w:style w:type="paragraph" w:styleId="NormalWeb">
    <w:name w:val="Normal (Web)"/>
    <w:basedOn w:val="Normal"/>
    <w:uiPriority w:val="99"/>
    <w:unhideWhenUsed/>
    <w:qFormat/>
    <w:rsid w:val="009E1044"/>
    <w:pPr>
      <w:spacing w:beforeAutospacing="1" w:afterAutospacing="1" w:line="240" w:lineRule="auto"/>
      <w:jc w:val="left"/>
    </w:pPr>
    <w:rPr>
      <w:sz w:val="24"/>
      <w:lang w:eastAsia="en-US"/>
    </w:rPr>
  </w:style>
  <w:style w:type="paragraph" w:customStyle="1" w:styleId="Standard">
    <w:name w:val="Standard"/>
    <w:qFormat/>
    <w:rsid w:val="00B90062"/>
    <w:pPr>
      <w:spacing w:line="360" w:lineRule="auto"/>
      <w:jc w:val="both"/>
      <w:textAlignment w:val="baseline"/>
    </w:pPr>
    <w:rPr>
      <w:rFonts w:ascii="Times New Roman" w:eastAsia="Times New Roman" w:hAnsi="Times New Roman"/>
      <w:kern w:val="2"/>
      <w:szCs w:val="24"/>
      <w:lang w:eastAsia="de-DE"/>
    </w:rPr>
  </w:style>
  <w:style w:type="paragraph" w:customStyle="1" w:styleId="PreformattedText">
    <w:name w:val="Preformatted Text"/>
    <w:basedOn w:val="Normal"/>
    <w:qFormat/>
    <w:rsid w:val="00A14830"/>
    <w:rPr>
      <w:rFonts w:ascii="Liberation Mono" w:eastAsia="Liberation Mono" w:hAnsi="Liberation Mono" w:cs="Liberation Mono"/>
      <w:szCs w:val="20"/>
    </w:rPr>
  </w:style>
  <w:style w:type="table" w:customStyle="1" w:styleId="Copernicus">
    <w:name w:val="Copernicus"/>
    <w:basedOn w:val="TableNormal"/>
    <w:rsid w:val="00ED6B96"/>
    <w:rPr>
      <w:sz w:val="19"/>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b/>
        <w:i w:val="0"/>
        <w:sz w:val="19"/>
      </w:rPr>
      <w:tblPr/>
      <w:tcPr>
        <w:shd w:val="clear" w:color="auto" w:fill="BFBFBF"/>
      </w:tcPr>
    </w:tblStylePr>
    <w:tblStylePr w:type="lastRow">
      <w:pPr>
        <w:jc w:val="left"/>
      </w:pPr>
      <w:rPr>
        <w:sz w:val="19"/>
      </w:rPr>
    </w:tblStylePr>
    <w:tblStylePr w:type="firstCol">
      <w:rPr>
        <w:sz w:val="19"/>
      </w:rPr>
    </w:tblStylePr>
    <w:tblStylePr w:type="lastCol">
      <w:rPr>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table" w:styleId="TableGrid">
    <w:name w:val="Table Grid"/>
    <w:basedOn w:val="TableNormal"/>
    <w:uiPriority w:val="59"/>
    <w:rsid w:val="00297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eNormal"/>
    <w:uiPriority w:val="40"/>
    <w:rsid w:val="00B901EB"/>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customStyle="1" w:styleId="Mencinsinresolver1">
    <w:name w:val="Mención sin resolver1"/>
    <w:basedOn w:val="DefaultParagraphFont"/>
    <w:uiPriority w:val="99"/>
    <w:semiHidden/>
    <w:unhideWhenUsed/>
    <w:rsid w:val="007073C5"/>
    <w:rPr>
      <w:color w:val="605E5C"/>
      <w:shd w:val="clear" w:color="auto" w:fill="E1DFDD"/>
    </w:rPr>
  </w:style>
  <w:style w:type="character" w:customStyle="1" w:styleId="hgkelc">
    <w:name w:val="hgkelc"/>
    <w:basedOn w:val="DefaultParagraphFont"/>
    <w:rsid w:val="001B53F7"/>
  </w:style>
  <w:style w:type="paragraph" w:styleId="PlainText">
    <w:name w:val="Plain Text"/>
    <w:basedOn w:val="Normal"/>
    <w:link w:val="PlainTextChar"/>
    <w:uiPriority w:val="99"/>
    <w:semiHidden/>
    <w:unhideWhenUsed/>
    <w:rsid w:val="00AB2A72"/>
    <w:pPr>
      <w:suppressAutoHyphens w:val="0"/>
      <w:spacing w:line="240" w:lineRule="auto"/>
      <w:jc w:val="left"/>
    </w:pPr>
    <w:rPr>
      <w:rFonts w:ascii="Verdana" w:eastAsiaTheme="minorHAnsi" w:hAnsi="Verdana" w:cstheme="minorBidi"/>
      <w:sz w:val="19"/>
      <w:szCs w:val="21"/>
      <w:lang w:eastAsia="en-US"/>
    </w:rPr>
  </w:style>
  <w:style w:type="character" w:customStyle="1" w:styleId="PlainTextChar">
    <w:name w:val="Plain Text Char"/>
    <w:basedOn w:val="DefaultParagraphFont"/>
    <w:link w:val="PlainText"/>
    <w:uiPriority w:val="99"/>
    <w:semiHidden/>
    <w:rsid w:val="00AB2A72"/>
    <w:rPr>
      <w:rFonts w:ascii="Verdana" w:eastAsiaTheme="minorHAnsi" w:hAnsi="Verdana" w:cstheme="minorBidi"/>
      <w:sz w:val="19"/>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063451">
      <w:bodyDiv w:val="1"/>
      <w:marLeft w:val="0"/>
      <w:marRight w:val="0"/>
      <w:marTop w:val="0"/>
      <w:marBottom w:val="0"/>
      <w:divBdr>
        <w:top w:val="none" w:sz="0" w:space="0" w:color="auto"/>
        <w:left w:val="none" w:sz="0" w:space="0" w:color="auto"/>
        <w:bottom w:val="none" w:sz="0" w:space="0" w:color="auto"/>
        <w:right w:val="none" w:sz="0" w:space="0" w:color="auto"/>
      </w:divBdr>
    </w:div>
    <w:div w:id="1962876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pernicus_Word_templat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63443C5-5A90-47BB-8C35-69833C3E809B}">
  <we:reference id="wa104382081" version="1.46.0.0" store="es-ES" storeType="OMEX"/>
  <we:alternateReferences>
    <we:reference id="WA104382081" version="1.46.0.0" store="" storeType="OMEX"/>
  </we:alternateReferences>
  <we:properties>
    <we:property name="MENDELEY_CITATIONS" value="[{&quot;citationID&quot;:&quot;MENDELEY_CITATION_7d4c3721-acec-43d9-9605-14010afd6be8&quot;,&quot;properties&quot;:{&quot;noteIndex&quot;:0},&quot;isEdited&quot;:false,&quot;manualOverride&quot;:{&quot;isManuallyOverridden&quot;:false,&quot;citeprocText&quot;:&quot;(Procházková et al., 2019; Bohleber et al., 2017; Marcer et al., 2017; Fischer, 2009)&quot;,&quot;manualOverrideText&quot;:&quot;&quot;},&quot;citationTag&quot;:&quot;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&quot;,&quot;citationItems&quot;:[{&quot;id&quot;:&quot;f6341ea6-f46b-34b4-9ae5-afda20707a9d&quot;,&quot;itemData&quot;:{&quot;type&quot;:&quot;article-journal&quot;,&quot;id&quot;:&quot;f6341ea6-f46b-34b4-9ae5-afda20707a9d&quot;,&quot;title&quot;:&quot;Geometric changes of three glaciers in Dickson Land, central Spitsbergen, during the period 1990–2015&quot;,&quot;author&quot;:[{&quot;family&quot;:&quot;Procházková&quot;,&quot;given&quot;:&quot;Barbora&quot;,&quot;parse-names&quot;:false,&quot;dropping-particle&quot;:&quot;&quot;,&quot;non-dropping-particle&quot;:&quot;&quot;},{&quot;family&quot;:&quot;Engel&quot;,&quot;given&quot;:&quot;Zbyněk&quot;,&quot;parse-names&quot;:false,&quot;dropping-particle&quot;:&quot;&quot;,&quot;non-dropping-particle&quot;:&quot;&quot;},{&quot;family&quot;:&quot;Tomíček&quot;,&quot;given&quot;:&quot;Jiří&quot;,&quot;parse-names&quot;:false,&quot;dropping-particle&quot;:&quot;&quot;,&quot;non-dropping-particle&quot;:&quot;&quot;}],&quot;container-title&quot;:&quot;Polar Science&quot;,&quot;container-title-short&quot;:&quot;Polar Sci&quot;,&quot;DOI&quot;:&quot;https://doi.org/10.1016/j.polar.2019.05.004&quot;,&quot;ISSN&quot;:&quot;1873-9652&quot;,&quot;URL&quot;:&quot;https://www.sciencedirect.com/science/article/pii/S1873965218301671&quot;,&quot;issued&quot;:{&quot;date-parts&quot;:[[2019]]},&quot;page&quot;:&quot;129-135&quot;,&quot;abstract&quot;:&quot;Glaciers of the Svalbard archipelago react very rapidly to climate change in the polar environment. Combining the study of aerial photographs, digital elevation models and in situ measurements, it is possible to measure glacier geometric changes. Apart from the standard remote sensing data evaluation we focus on in situ measurements by ground penetrating radar. This study calculates length, area, volume and elevation changes of three glaciers in Dickson Land, central Spitsbergen, during the period 1990–2015. Ground penetrating radar surveys indicate ice thickness, which was used for calculating the volume and the bed topography of the glaciers. The mean ice thickness ranges from 21.2 to 52.4 m. Between 1990 and 2015, the glacierized area decreased from 5.37 ± 1.02 km2 to 4.45 ± 0.25 km2 (- 17.5%) and the volume reduced from 309.93 ± 4.75 mil m3 to 215. 44 ± 1.27 mil m3 (- 30.5%). The mean surface elevation decreased by 23.0 ± 8.4 m (Bertilbreen), 22.3 ± 10.2 (Ferdinandbreen) and 10.7 ± 7.8 m (Elsabreen). The average surface elevation (0.4 ± 0.3 to 1.0 ± 0.4 m a−1) and volumetric (- 0.22 ± 0.02 to - 3.61 ± 0.12 mil m3 a−1) changes correspond to values reported from this and other regions of Svalbard.&quot;,&quot;volume&quot;:&quot;20&quot;},&quot;isTemporary&quot;:false},{&quot;id&quot;:&quot;a8e40c60-09a9-3363-94d8-8c89b6c60d5a&quot;,&quot;itemData&quot;:{&quot;type&quot;:&quot;article-journal&quot;,&quot;id&quot;:&quot;a8e40c60-09a9-3363-94d8-8c89b6c60d5a&quot;,&quot;title&quot;:&quot;Ground-penetrating radar reveals ice thickness and undisturbed englacial\r\nlayers at Kilimanjaro's Northern Ice Field&quot;,&quot;author&quot;:[{&quot;family&quot;:&quot;Bohleber&quot;,&quot;given&quot;:&quot;P&quot;,&quot;parse-names&quot;:false,&quot;dropping-particle&quot;:&quot;&quot;,&quot;non-dropping-particle&quot;:&quot;&quot;},{&quot;family&quot;:&quot;Sold&quot;,&quot;given&quot;:&quot;L&quot;,&quot;parse-names&quot;:false,&quot;dropping-particle&quot;:&quot;&quot;,&quot;non-dropping-particle&quot;:&quot;&quot;},{&quot;family&quot;:&quot;Hardy&quot;,&quot;given&quot;:&quot;D R&quot;,&quot;parse-names&quot;:false,&quot;dropping-particle&quot;:&quot;&quot;,&quot;non-dropping-particle&quot;:&quot;&quot;},{&quot;family&quot;:&quot;Schwikowski&quot;,&quot;given&quot;:&quot;M&quot;,&quot;parse-names&quot;:false,&quot;dropping-particle&quot;:&quot;&quot;,&quot;non-dropping-particle&quot;:&quot;&quot;},{&quot;family&quot;:&quot;Klenk&quot;,&quot;given&quot;:&quot;P&quot;,&quot;parse-names&quot;:false,&quot;dropping-particle&quot;:&quot;&quot;,&quot;non-dropping-particle&quot;:&quot;&quot;},{&quot;family&quot;:&quot;Fischer&quot;,&quot;given&quot;:&quot;A&quot;,&quot;parse-names&quot;:false,&quot;dropping-particle&quot;:&quot;&quot;,&quot;non-dropping-particle&quot;:&quot;&quot;},{&quot;family&quot;:&quot;Sirguey&quot;,&quot;given&quot;:&quot;P&quot;,&quot;parse-names&quot;:false,&quot;dropping-particle&quot;:&quot;&quot;,&quot;non-dropping-particle&quot;:&quot;&quot;},{&quot;family&quot;:&quot;Cullen&quot;,&quot;given&quot;:&quot;N J&quot;,&quot;parse-names&quot;:false,&quot;dropping-particle&quot;:&quot;&quot;,&quot;non-dropping-particle&quot;:&quot;&quot;},{&quot;family&quot;:&quot;Potocki&quot;,&quot;given&quot;:&quot;M&quot;,&quot;parse-names&quot;:false,&quot;dropping-particle&quot;:&quot;&quot;,&quot;non-dropping-particle&quot;:&quot;&quot;},{&quot;family&quot;:&quot;Hoffmann&quot;,&quot;given&quot;:&quot;H&quot;,&quot;parse-names&quot;:false,&quot;dropping-particle&quot;:&quot;&quot;,&quot;non-dropping-particle&quot;:&quot;&quot;},{&quot;family&quot;:&quot;Mayewski&quot;,&quot;given&quot;:&quot;P&quot;,&quot;parse-names&quot;:false,&quot;dropping-particle&quot;:&quot;&quot;,&quot;non-dropping-particle&quot;:&quot;&quot;}],&quot;container-title&quot;:&quot;The Cryosphere&quot;,&quot;container-title-short&quot;:&quot;Cryosphere&quot;,&quot;DOI&quot;:&quot;10.5194/tc-11-469-2017&quot;,&quot;URL&quot;:&quot;https://tc.copernicus.org/articles/11/469/2017/&quot;,&quot;issued&quot;:{&quot;date-parts&quot;:[[2017]]},&quot;page&quot;:&quot;469-482&quot;,&quot;issue&quot;:&quot;1&quot;,&quot;volume&quot;:&quot;11&quot;},&quot;isTemporary&quot;:false},{&quot;id&quot;:&quot;8aeff847-9aa7-3564-8099-9fe2963df70c&quot;,&quot;itemData&quot;:{&quot;type&quot;:&quot;article-journal&quot;,&quot;id&quot;:&quot;8aeff847-9aa7-3564-8099-9fe2963df70c&quot;,&quot;title&quot;:&quot;Three Decades of Volume Change of a Small Greenlandic Glacier Using Ground Penetrating Radar, Structure from Motion, and Aerial Photogrammetry&quot;,&quot;author&quot;:[{&quot;family&quot;:&quot;Marcer&quot;,&quot;given&quot;:&quot;M&quot;,&quot;parse-names&quot;:false,&quot;dropping-particle&quot;:&quot;&quot;,&quot;non-dropping-particle&quot;:&quot;&quot;},{&quot;family&quot;:&quot;Stentoft&quot;,&quot;given&quot;:&quot;P A&quot;,&quot;parse-names&quot;:false,&quot;dropping-particle&quot;:&quot;&quot;,&quot;non-dropping-particle&quot;:&quot;&quot;},{&quot;family&quot;:&quot;Bjerre&quot;,&quot;given&quot;:&quot;E&quot;,&quot;parse-names&quot;:false,&quot;dropping-particle&quot;:&quot;&quot;,&quot;non-dropping-particle&quot;:&quot;&quot;},{&quot;family&quot;:&quot;Cimoli&quot;,&quot;given&quot;:&quot;E&quot;,&quot;parse-names&quot;:false,&quot;dropping-particle&quot;:&quot;&quot;,&quot;non-dropping-particle&quot;:&quot;&quot;},{&quot;family&quot;:&quot;Bjørk&quot;,&quot;given&quot;:&quot;A&quot;,&quot;parse-names&quot;:false,&quot;dropping-particle&quot;:&quot;&quot;,&quot;non-dropping-particle&quot;:&quot;&quot;},{&quot;family&quot;:&quot;Stenseng&quot;,&quot;given&quot;:&quot;L&quot;,&quot;parse-names&quot;:false,&quot;dropping-particle&quot;:&quot;&quot;,&quot;non-dropping-particle&quot;:&quot;&quot;},{&quot;family&quot;:&quot;Machguth&quot;,&quot;given&quot;:&quot;H&quot;,&quot;parse-names&quot;:false,&quot;dropping-particle&quot;:&quot;&quot;,&quot;non-dropping-particle&quot;:&quot;&quot;}],&quot;container-title&quot;:&quot;Arctic, Antarctic, and Alpine Research&quot;,&quot;container-title-short&quot;:&quot;Arct Antarct Alp Res&quot;,&quot;DOI&quot;:&quot;10.1657/AAAR0016-049&quot;,&quot;ISSN&quot;:&quot;1523-0430&quot;,&quot;URL&quot;:&quot;https://doi.org/10.1657/AAAR0016-049&quot;,&quot;issued&quot;:{&quot;date-parts&quot;:[[2017,8,1]]},&quot;page&quot;:&quot;411-425&quot;,&quot;abstract&quot;:&quot;ABSTRACTGlaciers in the Arctic are losing mass at an increasing rate. Here we use surface topography derived from Structure from Motion (SfM) and ice volume from ground penetrating radar (GPR) to describe the 2014 state of Aqqutikitsoq glacier (2.85 km2) on Greenland?s west coast. A photogrammetrically derived 1985 digital elevation model (DEM) was subtracted from a 2014 DEM obtained using land-based SfM to calculate geodetic glacier mass balance. Furthermore, a detailed 2014 ground penetrating radar survey was performed to assess ice volume. From 1985 to 2014, the glacier has lost 49.8 ± 9.4 106 m3 of ice, corresponding to roughly a quarter of its 1985 volume (148.6 ± 47.6 106 m3) and a thinning rate of 0.60 ± 0.11 m a?1. The computations are challenged by a relatively large fraction of the 1985 DEM (?50% of the glacier surface) being deemed unreliable owing to low contrast (snow cover) in the 1985 aerial photography. To address this issue, surface elevation in low contrast areas was measured manually at point locations and interpolated using a universal kriging approach. We conclude that ground-based SfM is well suited to establish high-quality DEMs of smaller glaciers. Provided favorable topography, the approach constitutes a viable alternative where the use of drones is not possible. Our investigations constitute the first glacier on Greenland?s west coast where ice volume was determined and volume change calculated. The glacier?s thinning rate is comparable to, for example, the Swiss Alps and underlines that arctic glaciers are subject to fast changes.&quot;,&quot;publisher&quot;:&quot;Taylor &amp; Francis&quot;,&quot;issue&quot;:&quot;3&quot;,&quot;volume&quot;:&quot;49&quot;},&quot;isTemporary&quot;:false},{&quot;id&quot;:&quot;c7305cae-779f-3eaa-8142-2554cfee623c&quot;,&quot;itemData&quot;:{&quot;type&quot;:&quot;article-journal&quot;,&quot;id&quot;:&quot;c7305cae-779f-3eaa-8142-2554cfee623c&quot;,&quot;title&quot;:&quot;Calculation of glacier volume from sparse ice-thickness data, applied to Schaufelferner, Austria&quot;,&quot;author&quot;:[{&quot;family&quot;:&quot;Fischer&quot;,&quot;given&quot;:&quot;Andrea&quot;,&quot;parse-names&quot;:false,&quot;dropping-particle&quot;:&quot;&quot;,&quot;non-dropping-particle&quot;:&quot;&quot;}],&quot;container-title&quot;:&quot;Journal of Glaciology&quot;,&quot;DOI&quot;:&quot;DOI: 10.3189/002214309788816740&quot;,&quot;ISSN&quot;:&quot;0022-1430&quot;,&quot;URL&quot;:&quot;https://www.cambridge.org/core/article/calculation-of-glacier-volume-from-sparse-icethickness-data-applied-to-schaufelferner-austria/1A4C9025C6762DBDA73A9152EEDB4362&quot;,&quot;issued&quot;:{&quot;date-parts&quot;:[[2009]]},&quot;page&quot;:&quot;453-460&quot;,&quot;abstract&quot;:&quot;In order to develop and evaluate a method for the determination of glacier volume from ice-thickness data, the volume of Schaufelferner, Austria, is calculated (1) by manual interpolation of ground-penetrating radar (GPR) data based on measurements at 36 locations in 1995, (2) by manual interpolation of 144 GPR measurements acquired for a higher-resolution estimate in 2003 and 2006, (3) by multiplying the mean of the measured ice-thickness data by the glacier area, (4) by automatic kriging of the 1995 GPR data and (5) by application of area/volume scaling algorithms to the Austrian glacier inventory data of 1969, 1997 and 2006. The so determined glacier volumes are compared with the ice-volume changes calculated from digital elevation models (DEMs) of the Austrian glacier inventories. The manually interpolated volumes based on the 1995 and 2003/06 GPR data yielded a volume loss only slightly different from volume loss calculated from the glacier inventories of 1997 and 2007. Other methods were not able to reproduce the volume losses of the glacier inventory DEMs. To assess the accuracy of deriving ice-thickness changes with GPR, repeated ice-thickness measurements at the same locations were carried out between 2005 and 2008.&quot;,&quot;edition&quot;:&quot;2017/09/08&quot;,&quot;publisher&quot;:&quot;Cambridge University Press&quot;,&quot;issue&quot;:&quot;191&quot;,&quot;volume&quot;:&quot;55&quot;,&quot;container-title-short&quot;:&quot;&quot;},&quot;isTemporary&quot;:false}]},{&quot;citationID&quot;:&quot;MENDELEY_CITATION_cff0732c-77ee-4332-be77-5d1a20721053&quot;,&quot;properties&quot;:{&quot;noteIndex&quot;:0},&quot;isEdited&quot;:false,&quot;manualOverride&quot;:{&quot;citeprocText&quot;:&quot;(Rico et al., 2015)&quot;,&quot;isManuallyOverridden&quot;:false,&quot;manualOverrideText&quot;:&quot;&quot;},&quot;citationTag&quot;:&quot;MENDELEY_CITATION_v3_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&quot;,&quot;citationItems&quot;:[{&quot;id&quot;:&quot;55606e20-3f8d-3d07-92ef-f4c496b0ab4d&quot;,&quot;itemData&quot;:{&quot;author&quot;:[{&quot;dropping-particle&quot;:&quot;&quot;,&quot;family&quot;:&quot;Rico&quot;,&quot;given&quot;:&quot;Ibai&quot;,&quot;non-dropping-particle&quot;:&quot;&quot;,&quot;parse-names&quot;:false,&quot;suffix&quot;:&quot;&quot;},{&quot;dropping-particle&quot;:&quot;&quot;,&quot;family&quot;:&quot;Serrano&quot;,&quot;given&quot;:&quot;Enrique&quot;,&quot;non-dropping-particle&quot;:&quot;&quot;,&quot;parse-names&quot;:false,&quot;suffix&quot;:&quot;&quot;},{&quot;dropping-particle&quot;:&quot;&quot;,&quot;family&quot;:&quot;Sanjosé&quot;,&quot;given&quot;:&quot;J. J.&quot;,&quot;non-dropping-particle&quot;:&quot;&quot;,&quot;parse-names&quot;:false,&quot;suffix&quot;:&quot;&quot;},{&quot;dropping-particle&quot;:&quot;&quot;,&quot;family&quot;:&quot;Rio&quot;,&quot;given&quot;:&quot;Mariano&quot;,&quot;non-dropping-particle&quot;:&quot;Del&quot;,&quot;parse-names&quot;:false,&quot;suffix&quot;:&quot;&quot;}],&quot;container-title&quot;:&quot;Krei&quot;,&quot;id&quot;:&quot;55606e20-3f8d-3d07-92ef-f4c496b0ab4d&quot;,&quot;issued&quot;:{&quot;date-parts&quot;:[[&quot;2015&quot;]]},&quot;page&quot;:&quot;105-116&quot;,&quot;title&quot;:&quot;Responses to Climatic Changes since the Little Ice Age on La Paul Glacier (Central Pyrenees)&quot;,&quot;type&quot;:&quot;article-journal&quot;,&quot;volume&quot;:&quot;3&quot;,&quot;container-title-short&quot;:&quot;&quot;},&quot;uris&quot;:[&quot;http://www.mendeley.com/documents/?uuid=39daab18-4e3d-4869-aaef-635ca1a20b0d&quot;],&quot;isTemporary&quot;:false,&quot;legacyDesktopId&quot;:&quot;39daab18-4e3d-4869-aaef-635ca1a20b0d&quot;}]},{&quot;citationID&quot;:&quot;MENDELEY_CITATION_3d8a3362-80ce-48ac-929a-5b4fbbf45fea&quot;,&quot;properties&quot;:{&quot;noteIndex&quot;:0},&quot;isEdited&quot;:false,&quot;manualOverride&quot;:{&quot;isManuallyOverridden&quot;:false,&quot;citeprocText&quot;:&quot;(Shaw et al., 2021)&quot;,&quot;manualOverrideText&quot;:&quot;&quot;},&quot;citationTag&quot;:&quot;MENDELEY_CITATION_v3_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&quot;,&quot;citationItems&quot;:[{&quot;id&quot;:&quot;ae5b9f7b-dbef-356b-a28b-4992ede14e22&quot;,&quot;itemData&quot;:{&quot;type&quot;:&quot;article-journal&quot;,&quot;id&quot;:&quot;ae5b9f7b-dbef-356b-a28b-4992ede14e22&quot;,&quot;title&quot;:&quot;Glacier albedo reduction and drought effects in the extratropical Andes, 1986–2020&quot;,&quot;author&quot;:[{&quot;family&quot;:&quot;Shaw&quot;,&quot;given&quot;:&quot;Thomas E&quot;,&quot;parse-names&quot;:false,&quot;dropping-particle&quot;:&quot;&quot;,&quot;non-dropping-particle&quot;:&quot;&quot;},{&quot;family&quot;:&quot;Ulloa&quot;,&quot;given&quot;:&quot;Genesis&quot;,&quot;parse-names&quot;:false,&quot;dropping-particle&quot;:&quot;&quot;,&quot;non-dropping-particle&quot;:&quot;&quot;},{&quot;family&quot;:&quot;Farías-Barahona&quot;,&quot;given&quot;:&quot;David&quot;,&quot;parse-names&quot;:false,&quot;dropping-particle&quot;:&quot;&quot;,&quot;non-dropping-particle&quot;:&quot;&quot;},{&quot;family&quot;:&quot;Fernandez&quot;,&quot;given&quot;:&quot;Rodrigo&quot;,&quot;parse-names&quot;:false,&quot;dropping-particle&quot;:&quot;&quot;,&quot;non-dropping-particle&quot;:&quot;&quot;},{&quot;family&quot;:&quot;Lattus&quot;,&quot;given&quot;:&quot;Jose M&quot;,&quot;parse-names&quot;:false,&quot;dropping-particle&quot;:&quot;&quot;,&quot;non-dropping-particle&quot;:&quot;&quot;},{&quot;family&quot;:&quot;McPhee&quot;,&quot;given&quot;:&quot;James&quot;,&quot;parse-names&quot;:false,&quot;dropping-particle&quot;:&quot;&quot;,&quot;non-dropping-particle&quot;:&quot;&quot;}],&quot;container-title&quot;:&quot;Journal of Glaciology&quot;,&quot;DOI&quot;:&quot;DOI: 10.1017/jog.2020.102&quot;,&quot;ISSN&quot;:&quot;0022-1430&quot;,&quot;URL&quot;:&quot;https://www.cambridge.org/core/article/glacier-albedo-reduction-and-drought-effects-in-the-extratropical-andes-19862020/9876F5C774184D788816481E34BB60AA&quot;,&quot;issued&quot;:{&quot;date-parts&quot;:[[2021]]},&quot;page&quot;:&quot;158-169&quot;,&quot;abstract&quot;:&quot;Surface albedo typically dominates the mass balance of mountain glaciers, though long-term trends and patterns of glacier albedo are seldom explored. We calculated broadband shortwave albedo for glaciers in the central Chilean Andes (33–34°S) using end-of-summer Landsat scenes between 1986 and 2020. We found a high inter-annual variability of glacier-wide albedo that is largely a function of the glacier fractional snow-covered area and the total precipitation of the preceding hydrological year (up to 69% of the inter-annual variance explained). Under the 2010–2020 ‘Mega Drought’ period, the mean albedo, regionally averaged ranging from ~0.25–0.5, decreased by −0.05 on average relative to 1986–2009, with the greatest reduction occurring 3500–5000 m a.s.l. In 2020, differences relative to 1986–2009 were −0.14 on average as a result of near-complete absence of late summer snow cover and the driest hydrological year since the Landsat observation period began (~90% reduction of annual precipitation relative to the 1986–2009 period). We found statistically significant, negative trends in glacier ice albedo of up to −0.03 per decade, a trend that would have serious implications for the future water security of the region, because glacier ice melt acts to buffer streamflow shortages under severe drought conditions.&quot;,&quot;edition&quot;:&quot;2020/12/17&quot;,&quot;publisher&quot;:&quot;Cambridge University Press&quot;,&quot;issue&quot;:&quot;261&quot;,&quot;volume&quot;:&quot;67&quot;,&quot;container-title-short&quot;:&quot;&quot;},&quot;isTemporary&quot;:false}]},{&quot;citationID&quot;:&quot;MENDELEY_CITATION_6d5f29c7-61af-41ce-b33c-ee3d94bc1368&quot;,&quot;properties&quot;:{&quot;noteIndex&quot;:0},&quot;isEdited&quot;:false,&quot;manualOverride&quot;:{&quot;isManuallyOverridden&quot;:false,&quot;citeprocText&quot;:&quot;(Otto, 2019)&quot;,&quot;manualOverrideText&quot;:&quot;&quot;},&quot;citationTag&quot;:&quot;MENDELEY_CITATION_v3_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&quot;,&quot;citationItems&quot;:[{&quot;id&quot;:&quot;1e7e9fb1-45df-32f9-8631-101a38d56cd6&quot;,&quot;itemData&quot;:{&quot;type&quot;:&quot;chapter&quot;,&quot;id&quot;:&quot;1e7e9fb1-45df-32f9-8631-101a38d56cd6&quot;,&quot;title&quot;:&quot;Proglacial Lakes in High Mountain Environments&quot;,&quot;author&quot;:[{&quot;family&quot;:&quot;Otto&quot;,&quot;given&quot;:&quot;Jan-Christoph&quot;,&quot;parse-names&quot;:false,&quot;dropping-particle&quot;:&quot;&quot;,&quot;non-dropping-particle&quot;:&quot;&quot;}],&quot;DOI&quot;:&quot;10.1007/978-3-319-94184-4_14&quot;,&quot;issued&quot;:{&quot;date-parts&quot;:[[2019]]},&quot;page&quot;:&quot;231-247&quot;,&quot;abstract&quot;:&quot;Lakes are a characteristic feature of glacial landscapes. They are found in the vicinity of current or past glaciers and ice sheets, in high alpine cirques, inner-alpine valleys as well as lowlands. In recent years, new lakes have emerged in glacier forefields and surface areas and volumes of many proglacial lakes are reported to be growing in many mountain areas due to climate-induced glacier melt. Some proglacial lakes have attracted public and scientific attention due to disastrous events such as lake outburst floods or increasing hazard potential and risk downstream. Proglacial lake formation is the result of glacier retreat exposing a topographic bedrock depression or space behind a sediment dam that inhibits runoff and provokes storage of water and sediment. Proglacial lakes thus are first-order sediment sinks and interrupt the sediment cascade and sediment transfer dynamics from uplands to lowlands. They often are of societal relevance in mountain areas ranging from water supply to energy production, hazard and risk, as well as tourism issues. This review summarises the role of proglacial lakes for geomorphic systems in high mountain environments. We start with a look at the basic terminology and formation principles, followed by an overview of global lake distribution patterns. The geomorphologic significance of proglacial lakes is discussed with respect to the current state of knowledge. Recent developments that allow a modelling of potential future lakes in mountain areas, once the glacier melt, are presented and discussed in the light of natural hazards and risks, as well as socio-economic dimensions of proglacial lake formation.&quot;,&quot;container-title-short&quot;:&quot;&quot;},&quot;isTemporary&quot;:false}]}]"/>
    <we:property name="MENDELEY_CITATIONS_LOCALE_CODE" value="&quot;en-US&quot;"/>
    <we:property name="MENDELEY_CITATIONS_STYLE" value="{&quot;id&quot;:&quot;https://www.zotero.org/styles/copernicus-publications&quot;,&quot;title&quot;:&quot;Copernicus Publications&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312C-493C-40C8-844D-3E2C9B07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Blank</vt:lpstr>
      <vt:lpstr>Blank</vt:lpstr>
    </vt:vector>
  </TitlesOfParts>
  <Company>Copernicus Gesellschaft mbH</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Martin Rasmussen</dc:creator>
  <cp:lastModifiedBy>Anne Brekerbohm</cp:lastModifiedBy>
  <cp:revision>4</cp:revision>
  <cp:lastPrinted>2016-02-01T07:21:00Z</cp:lastPrinted>
  <dcterms:created xsi:type="dcterms:W3CDTF">2023-06-26T07:48:00Z</dcterms:created>
  <dcterms:modified xsi:type="dcterms:W3CDTF">2023-07-14T05:56:00Z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http://www.zotero.org/styles/copernicus-publications</vt:lpwstr>
  </property>
  <property fmtid="{D5CDD505-2E9C-101B-9397-08002B2CF9AE}" pid="3" name="Mendeley Document_1">
    <vt:lpwstr>True</vt:lpwstr>
  </property>
  <property fmtid="{D5CDD505-2E9C-101B-9397-08002B2CF9AE}" pid="4" name="Mendeley Recent Style Id 0_1">
    <vt:lpwstr>http://www.zotero.org/styles/american-geophysical-union</vt:lpwstr>
  </property>
  <property fmtid="{D5CDD505-2E9C-101B-9397-08002B2CF9AE}" pid="5" name="Mendeley Recent Style Id 1_1">
    <vt:lpwstr>http://www.zotero.org/styles/american-medical-association</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http://www.zotero.org/styles/harvard-cite-them-right</vt:lpwstr>
  </property>
  <property fmtid="{D5CDD505-2E9C-101B-9397-08002B2CF9AE}" pid="9" name="Mendeley Recent Style Id 5_1">
    <vt:lpwstr>http://www.zotero.org/styles/copernicus-publications</vt:lpwstr>
  </property>
  <property fmtid="{D5CDD505-2E9C-101B-9397-08002B2CF9AE}" pid="10" name="Mendeley Recent Style Id 6_1">
    <vt:lpwstr>http://www.zotero.org/styles/ieee</vt:lpwstr>
  </property>
  <property fmtid="{D5CDD505-2E9C-101B-9397-08002B2CF9AE}" pid="11" name="Mendeley Recent Style Id 7_1">
    <vt:lpwstr>http://www.zotero.org/styles/journal-of-hydrology</vt:lpwstr>
  </property>
  <property fmtid="{D5CDD505-2E9C-101B-9397-08002B2CF9AE}" pid="12" name="Mendeley Recent Style Id 8_1">
    <vt:lpwstr>http://www.zotero.org/styles/modern-humanities-research-association</vt:lpwstr>
  </property>
  <property fmtid="{D5CDD505-2E9C-101B-9397-08002B2CF9AE}" pid="13" name="Mendeley Recent Style Id 9_1">
    <vt:lpwstr>http://www.zotero.org/styles/modern-language-association</vt:lpwstr>
  </property>
  <property fmtid="{D5CDD505-2E9C-101B-9397-08002B2CF9AE}" pid="14" name="Mendeley Recent Style Name 0_1">
    <vt:lpwstr>American Geophysical Union</vt:lpwstr>
  </property>
  <property fmtid="{D5CDD505-2E9C-101B-9397-08002B2CF9AE}" pid="15" name="Mendeley Recent Style Name 1_1">
    <vt:lpwstr>American Medical Association 11th edition</vt:lpwstr>
  </property>
  <property fmtid="{D5CDD505-2E9C-101B-9397-08002B2CF9AE}" pid="16" name="Mendeley Recent Style Name 2_1">
    <vt:lpwstr>American Sociological Association 6th edition</vt:lpwstr>
  </property>
  <property fmtid="{D5CDD505-2E9C-101B-9397-08002B2CF9AE}" pid="17" name="Mendeley Recent Style Name 3_1">
    <vt:lpwstr>Chicago Manual of Style 17th edition (author-date)</vt:lpwstr>
  </property>
  <property fmtid="{D5CDD505-2E9C-101B-9397-08002B2CF9AE}" pid="18" name="Mendeley Recent Style Name 4_1">
    <vt:lpwstr>Cite Them Right 10th edition - Harvard</vt:lpwstr>
  </property>
  <property fmtid="{D5CDD505-2E9C-101B-9397-08002B2CF9AE}" pid="19" name="Mendeley Recent Style Name 5_1">
    <vt:lpwstr>Copernicus Publications</vt:lpwstr>
  </property>
  <property fmtid="{D5CDD505-2E9C-101B-9397-08002B2CF9AE}" pid="20" name="Mendeley Recent Style Name 6_1">
    <vt:lpwstr>IEEE</vt:lpwstr>
  </property>
  <property fmtid="{D5CDD505-2E9C-101B-9397-08002B2CF9AE}" pid="21" name="Mendeley Recent Style Name 7_1">
    <vt:lpwstr>Journal of Hydrology</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Name 9_1">
    <vt:lpwstr>Modern Language Association 8th edition</vt:lpwstr>
  </property>
  <property fmtid="{D5CDD505-2E9C-101B-9397-08002B2CF9AE}" pid="24" name="Mendeley Unique User Id_1">
    <vt:lpwstr>3d148fe6-3cfa-37ce-96e3-c7bd90ffd913</vt:lpwstr>
  </property>
</Properties>
</file>