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9AE09" w14:textId="2A7B92A7" w:rsidR="00B4015F" w:rsidRDefault="00D66B83" w:rsidP="00B4015F">
      <w:pPr>
        <w:pStyle w:val="MStitle"/>
      </w:pPr>
      <w:r w:rsidRPr="00D66B83">
        <w:t xml:space="preserve">Supplementary Information for: </w:t>
      </w:r>
      <w:r w:rsidR="007106DC" w:rsidRPr="003609FE">
        <w:t>Glacial sedimentation, fluxes and erosion rates associated with ice retreat in Petermann Fjord and Nares Strait</w:t>
      </w:r>
      <w:r w:rsidR="007106DC">
        <w:t>, NW Greenland</w:t>
      </w:r>
    </w:p>
    <w:p w14:paraId="6FB677E7" w14:textId="0BE02FE3" w:rsidR="00D66B83" w:rsidRPr="00CC7420" w:rsidRDefault="00D66B83" w:rsidP="00D66B83">
      <w:pPr>
        <w:spacing w:before="180" w:line="240" w:lineRule="auto"/>
        <w:contextualSpacing/>
        <w:rPr>
          <w:sz w:val="24"/>
          <w:vertAlign w:val="superscript"/>
          <w:lang w:val="da-DK"/>
        </w:rPr>
      </w:pPr>
      <w:r w:rsidRPr="00CC7420">
        <w:rPr>
          <w:sz w:val="24"/>
          <w:lang w:val="da-DK"/>
        </w:rPr>
        <w:t>K</w:t>
      </w:r>
      <w:r w:rsidR="00406F54">
        <w:rPr>
          <w:sz w:val="24"/>
          <w:lang w:val="da-DK"/>
        </w:rPr>
        <w:t xml:space="preserve">elly </w:t>
      </w:r>
      <w:r w:rsidRPr="00CC7420">
        <w:rPr>
          <w:sz w:val="24"/>
          <w:lang w:val="da-DK"/>
        </w:rPr>
        <w:t>A. Hogan</w:t>
      </w:r>
      <w:r w:rsidRPr="00CC7420">
        <w:rPr>
          <w:sz w:val="24"/>
          <w:vertAlign w:val="superscript"/>
          <w:lang w:val="da-DK"/>
        </w:rPr>
        <w:t>1,2</w:t>
      </w:r>
      <w:r w:rsidR="00406F54">
        <w:rPr>
          <w:sz w:val="24"/>
          <w:lang w:val="da-DK"/>
        </w:rPr>
        <w:t>, Martin</w:t>
      </w:r>
      <w:r w:rsidRPr="00CC7420">
        <w:rPr>
          <w:sz w:val="24"/>
          <w:lang w:val="da-DK"/>
        </w:rPr>
        <w:t xml:space="preserve"> Jakobsson</w:t>
      </w:r>
      <w:r w:rsidRPr="00CC7420">
        <w:rPr>
          <w:sz w:val="24"/>
          <w:vertAlign w:val="superscript"/>
          <w:lang w:val="da-DK"/>
        </w:rPr>
        <w:t xml:space="preserve">3,4 </w:t>
      </w:r>
      <w:r w:rsidR="00406F54">
        <w:rPr>
          <w:sz w:val="24"/>
          <w:lang w:val="da-DK"/>
        </w:rPr>
        <w:t>, Larry</w:t>
      </w:r>
      <w:r w:rsidRPr="00CC7420">
        <w:rPr>
          <w:sz w:val="24"/>
          <w:lang w:val="da-DK"/>
        </w:rPr>
        <w:t xml:space="preserve"> Mayer</w:t>
      </w:r>
      <w:r w:rsidRPr="00CC7420">
        <w:rPr>
          <w:sz w:val="24"/>
          <w:vertAlign w:val="superscript"/>
          <w:lang w:val="da-DK"/>
        </w:rPr>
        <w:t>2</w:t>
      </w:r>
      <w:r w:rsidR="00406F54">
        <w:rPr>
          <w:sz w:val="24"/>
          <w:lang w:val="da-DK"/>
        </w:rPr>
        <w:t>, Brendan</w:t>
      </w:r>
      <w:r w:rsidRPr="00CC7420">
        <w:rPr>
          <w:sz w:val="24"/>
          <w:lang w:val="da-DK"/>
        </w:rPr>
        <w:t xml:space="preserve"> Reilly</w:t>
      </w:r>
      <w:r w:rsidRPr="00CC7420">
        <w:rPr>
          <w:sz w:val="24"/>
          <w:vertAlign w:val="superscript"/>
          <w:lang w:val="da-DK"/>
        </w:rPr>
        <w:t>5</w:t>
      </w:r>
      <w:r w:rsidR="00406F54">
        <w:rPr>
          <w:sz w:val="24"/>
          <w:lang w:val="da-DK"/>
        </w:rPr>
        <w:t>, Anne</w:t>
      </w:r>
      <w:r w:rsidRPr="00CC7420">
        <w:rPr>
          <w:sz w:val="24"/>
          <w:lang w:val="da-DK"/>
        </w:rPr>
        <w:t xml:space="preserve"> Jennings</w:t>
      </w:r>
      <w:r w:rsidRPr="00CC7420">
        <w:rPr>
          <w:sz w:val="24"/>
          <w:vertAlign w:val="superscript"/>
          <w:lang w:val="da-DK"/>
        </w:rPr>
        <w:t>6</w:t>
      </w:r>
      <w:r w:rsidR="00406F54">
        <w:rPr>
          <w:sz w:val="24"/>
          <w:lang w:val="da-DK"/>
        </w:rPr>
        <w:t>, Alan</w:t>
      </w:r>
      <w:r w:rsidRPr="00CC7420">
        <w:rPr>
          <w:sz w:val="24"/>
          <w:lang w:val="da-DK"/>
        </w:rPr>
        <w:t xml:space="preserve"> Mix</w:t>
      </w:r>
      <w:r w:rsidRPr="00CC7420">
        <w:rPr>
          <w:sz w:val="24"/>
          <w:vertAlign w:val="superscript"/>
          <w:lang w:val="da-DK"/>
        </w:rPr>
        <w:t>5</w:t>
      </w:r>
      <w:r w:rsidRPr="00CC7420">
        <w:rPr>
          <w:sz w:val="24"/>
          <w:lang w:val="da-DK"/>
        </w:rPr>
        <w:t xml:space="preserve">, </w:t>
      </w:r>
      <w:r w:rsidR="00406F54">
        <w:rPr>
          <w:sz w:val="24"/>
          <w:lang w:val="da-DK"/>
        </w:rPr>
        <w:t>Tove</w:t>
      </w:r>
      <w:r w:rsidR="003D2721" w:rsidRPr="00CC7420">
        <w:rPr>
          <w:sz w:val="24"/>
          <w:lang w:val="da-DK"/>
        </w:rPr>
        <w:t xml:space="preserve"> Nielsen</w:t>
      </w:r>
      <w:r w:rsidR="003D2721" w:rsidRPr="00CC7420">
        <w:rPr>
          <w:sz w:val="24"/>
          <w:vertAlign w:val="superscript"/>
          <w:lang w:val="da-DK"/>
        </w:rPr>
        <w:t>7</w:t>
      </w:r>
      <w:r w:rsidR="003D2721" w:rsidRPr="00CC7420">
        <w:rPr>
          <w:sz w:val="24"/>
          <w:lang w:val="da-DK"/>
        </w:rPr>
        <w:t>,</w:t>
      </w:r>
      <w:r w:rsidR="003D2721">
        <w:rPr>
          <w:sz w:val="24"/>
          <w:lang w:val="da-DK"/>
        </w:rPr>
        <w:t xml:space="preserve"> </w:t>
      </w:r>
      <w:r w:rsidR="00406F54">
        <w:rPr>
          <w:sz w:val="24"/>
          <w:lang w:val="da-DK"/>
        </w:rPr>
        <w:t>Katrine J.</w:t>
      </w:r>
      <w:r w:rsidRPr="00CC7420">
        <w:rPr>
          <w:sz w:val="24"/>
          <w:lang w:val="da-DK"/>
        </w:rPr>
        <w:t xml:space="preserve"> Andresen</w:t>
      </w:r>
      <w:r w:rsidR="00CA37BB">
        <w:rPr>
          <w:sz w:val="24"/>
          <w:vertAlign w:val="superscript"/>
          <w:lang w:val="da-DK"/>
        </w:rPr>
        <w:t>8</w:t>
      </w:r>
      <w:r w:rsidRPr="00CC7420">
        <w:rPr>
          <w:sz w:val="24"/>
          <w:lang w:val="da-DK"/>
        </w:rPr>
        <w:t xml:space="preserve">, </w:t>
      </w:r>
      <w:r w:rsidR="00406F54">
        <w:rPr>
          <w:sz w:val="24"/>
          <w:lang w:val="da-DK"/>
        </w:rPr>
        <w:t>Egon</w:t>
      </w:r>
      <w:r w:rsidRPr="00CC7420">
        <w:rPr>
          <w:sz w:val="24"/>
          <w:lang w:val="da-DK"/>
        </w:rPr>
        <w:t xml:space="preserve"> N</w:t>
      </w:r>
      <w:r w:rsidR="00406F54">
        <w:rPr>
          <w:sz w:val="24"/>
          <w:lang w:val="da-DK"/>
        </w:rPr>
        <w:t>ø</w:t>
      </w:r>
      <w:r w:rsidRPr="00CC7420">
        <w:rPr>
          <w:sz w:val="24"/>
          <w:lang w:val="da-DK"/>
        </w:rPr>
        <w:t>rmark</w:t>
      </w:r>
      <w:r w:rsidRPr="00CC7420">
        <w:rPr>
          <w:sz w:val="24"/>
          <w:vertAlign w:val="superscript"/>
          <w:lang w:val="da-DK"/>
        </w:rPr>
        <w:t>8</w:t>
      </w:r>
      <w:r w:rsidRPr="00CC7420">
        <w:rPr>
          <w:sz w:val="24"/>
          <w:lang w:val="da-DK"/>
        </w:rPr>
        <w:t xml:space="preserve">, </w:t>
      </w:r>
      <w:r w:rsidR="00406F54">
        <w:rPr>
          <w:sz w:val="24"/>
          <w:lang w:val="da-DK"/>
        </w:rPr>
        <w:t xml:space="preserve"> Katrien Heirman</w:t>
      </w:r>
      <w:r w:rsidRPr="00CC7420">
        <w:rPr>
          <w:sz w:val="24"/>
          <w:vertAlign w:val="superscript"/>
          <w:lang w:val="da-DK"/>
        </w:rPr>
        <w:t>7</w:t>
      </w:r>
      <w:r w:rsidR="00406F54">
        <w:rPr>
          <w:sz w:val="24"/>
          <w:vertAlign w:val="superscript"/>
          <w:lang w:val="da-DK"/>
        </w:rPr>
        <w:t>,10</w:t>
      </w:r>
      <w:r w:rsidR="003D2721" w:rsidRPr="00CC7420">
        <w:rPr>
          <w:sz w:val="24"/>
          <w:lang w:val="da-DK"/>
        </w:rPr>
        <w:t>,</w:t>
      </w:r>
      <w:r w:rsidR="003D2721" w:rsidRPr="003D2721">
        <w:rPr>
          <w:sz w:val="24"/>
          <w:lang w:val="da-DK"/>
        </w:rPr>
        <w:t xml:space="preserve"> </w:t>
      </w:r>
      <w:r w:rsidR="00406F54">
        <w:rPr>
          <w:sz w:val="24"/>
          <w:lang w:val="da-DK"/>
        </w:rPr>
        <w:t>Elina</w:t>
      </w:r>
      <w:r w:rsidR="003D2721" w:rsidRPr="00CC7420">
        <w:rPr>
          <w:sz w:val="24"/>
          <w:lang w:val="da-DK"/>
        </w:rPr>
        <w:t xml:space="preserve"> Kamla</w:t>
      </w:r>
      <w:r w:rsidR="003D2721" w:rsidRPr="00CC7420">
        <w:rPr>
          <w:sz w:val="24"/>
          <w:vertAlign w:val="superscript"/>
          <w:lang w:val="da-DK"/>
        </w:rPr>
        <w:t>7</w:t>
      </w:r>
      <w:r w:rsidR="00406F54">
        <w:rPr>
          <w:sz w:val="24"/>
          <w:vertAlign w:val="superscript"/>
          <w:lang w:val="da-DK"/>
        </w:rPr>
        <w:t>,9</w:t>
      </w:r>
      <w:r w:rsidR="00406F54">
        <w:rPr>
          <w:sz w:val="24"/>
          <w:lang w:val="da-DK"/>
        </w:rPr>
        <w:t>, Kevin</w:t>
      </w:r>
      <w:r w:rsidRPr="00CC7420">
        <w:rPr>
          <w:sz w:val="24"/>
          <w:lang w:val="da-DK"/>
        </w:rPr>
        <w:t xml:space="preserve"> Jerram</w:t>
      </w:r>
      <w:r w:rsidRPr="00CC7420">
        <w:rPr>
          <w:sz w:val="24"/>
          <w:vertAlign w:val="superscript"/>
          <w:lang w:val="da-DK"/>
        </w:rPr>
        <w:t>2</w:t>
      </w:r>
      <w:r w:rsidR="00406F54">
        <w:rPr>
          <w:sz w:val="24"/>
          <w:lang w:val="da-DK"/>
        </w:rPr>
        <w:t>, Christian</w:t>
      </w:r>
      <w:r w:rsidRPr="00CC7420">
        <w:rPr>
          <w:sz w:val="24"/>
          <w:lang w:val="da-DK"/>
        </w:rPr>
        <w:t xml:space="preserve"> Stranne</w:t>
      </w:r>
      <w:r w:rsidRPr="00CC7420">
        <w:rPr>
          <w:sz w:val="24"/>
          <w:vertAlign w:val="superscript"/>
          <w:lang w:val="da-DK"/>
        </w:rPr>
        <w:t>3</w:t>
      </w:r>
      <w:r w:rsidR="00406F54">
        <w:rPr>
          <w:sz w:val="24"/>
          <w:vertAlign w:val="superscript"/>
          <w:lang w:val="da-DK"/>
        </w:rPr>
        <w:t>,4</w:t>
      </w:r>
    </w:p>
    <w:p w14:paraId="2C3AA1BF" w14:textId="48043EB1" w:rsidR="00D66B83" w:rsidRPr="0091009D" w:rsidRDefault="00B4015F" w:rsidP="00D66B83">
      <w:pPr>
        <w:pStyle w:val="Affiliation"/>
      </w:pPr>
      <w:r w:rsidRPr="000A1B66">
        <w:rPr>
          <w:vertAlign w:val="superscript"/>
        </w:rPr>
        <w:t>1</w:t>
      </w:r>
      <w:r w:rsidR="00D66B83" w:rsidRPr="0091009D">
        <w:t>British Antarctic Survey, Natural Environment Research Council, High Cross, Madingley Road, Cambridge, CB3 0ET, UK</w:t>
      </w:r>
    </w:p>
    <w:p w14:paraId="605BD5C8" w14:textId="77777777" w:rsidR="00D66B83" w:rsidRPr="0091009D" w:rsidRDefault="00D66B83" w:rsidP="00D66B83">
      <w:pPr>
        <w:spacing w:line="240" w:lineRule="auto"/>
      </w:pPr>
      <w:r w:rsidRPr="0091009D">
        <w:rPr>
          <w:vertAlign w:val="superscript"/>
        </w:rPr>
        <w:t>2</w:t>
      </w:r>
      <w:r w:rsidRPr="0091009D">
        <w:t xml:space="preserve"> Center for Coast and Ocean Mapping, University of New Hampshire, NH 03824, USA</w:t>
      </w:r>
    </w:p>
    <w:p w14:paraId="3E2538BE" w14:textId="77777777" w:rsidR="00D66B83" w:rsidRPr="0091009D" w:rsidRDefault="00D66B83" w:rsidP="00D66B83">
      <w:pPr>
        <w:spacing w:line="240" w:lineRule="auto"/>
      </w:pPr>
      <w:r w:rsidRPr="0091009D">
        <w:rPr>
          <w:vertAlign w:val="superscript"/>
        </w:rPr>
        <w:t>3</w:t>
      </w:r>
      <w:r w:rsidRPr="0091009D">
        <w:t xml:space="preserve"> Department of Geological Sciences, Stockholm University, 10691 Stockholm, Sweden</w:t>
      </w:r>
    </w:p>
    <w:p w14:paraId="34FE97C2" w14:textId="77777777" w:rsidR="00D66B83" w:rsidRPr="0091009D" w:rsidRDefault="00D66B83" w:rsidP="00D66B83">
      <w:pPr>
        <w:spacing w:line="240" w:lineRule="auto"/>
      </w:pPr>
      <w:r w:rsidRPr="0091009D">
        <w:rPr>
          <w:vertAlign w:val="superscript"/>
        </w:rPr>
        <w:t>4</w:t>
      </w:r>
      <w:r w:rsidRPr="0091009D">
        <w:t xml:space="preserve"> Bolin Centre for Climate Research, Stockholm University, Stockholm 106 91, Sweden</w:t>
      </w:r>
    </w:p>
    <w:p w14:paraId="2610B2F0" w14:textId="77777777" w:rsidR="00D66B83" w:rsidRPr="0091009D" w:rsidRDefault="00D66B83" w:rsidP="00D66B83">
      <w:pPr>
        <w:spacing w:line="240" w:lineRule="auto"/>
      </w:pPr>
      <w:r w:rsidRPr="0091009D">
        <w:rPr>
          <w:vertAlign w:val="superscript"/>
        </w:rPr>
        <w:t>5</w:t>
      </w:r>
      <w:r w:rsidRPr="0091009D">
        <w:t xml:space="preserve"> College of Earth, Ocean, and Atmospheric Sciences, Oregon State University, Corvallis, OR 97331, USA</w:t>
      </w:r>
    </w:p>
    <w:p w14:paraId="69AD6346" w14:textId="77777777" w:rsidR="00D66B83" w:rsidRPr="0091009D" w:rsidRDefault="00D66B83" w:rsidP="00D66B83">
      <w:pPr>
        <w:spacing w:line="240" w:lineRule="auto"/>
      </w:pPr>
      <w:r w:rsidRPr="0091009D">
        <w:rPr>
          <w:vertAlign w:val="superscript"/>
        </w:rPr>
        <w:t>6</w:t>
      </w:r>
      <w:r w:rsidRPr="0091009D">
        <w:t xml:space="preserve"> Institute of Arctic and Alpine Research, University of Colorado, Boulder, CO 80309-0450, USA</w:t>
      </w:r>
    </w:p>
    <w:p w14:paraId="3BC65636" w14:textId="77777777" w:rsidR="00D66B83" w:rsidRPr="0091009D" w:rsidRDefault="00D66B83" w:rsidP="00D66B83">
      <w:pPr>
        <w:spacing w:line="240" w:lineRule="auto"/>
      </w:pPr>
      <w:r w:rsidRPr="0091009D">
        <w:rPr>
          <w:vertAlign w:val="superscript"/>
        </w:rPr>
        <w:t>7</w:t>
      </w:r>
      <w:r w:rsidRPr="0091009D">
        <w:t xml:space="preserve"> Geological Survey of Denmark and Greenland, Øster Voldgade 10, 1350 Copenhagen K, Denmark</w:t>
      </w:r>
    </w:p>
    <w:p w14:paraId="3DBE5E2A" w14:textId="68E2049E" w:rsidR="000A1B66" w:rsidRDefault="00D66B83" w:rsidP="00026F49">
      <w:pPr>
        <w:pStyle w:val="Affiliation"/>
        <w:spacing w:before="0"/>
      </w:pPr>
      <w:r w:rsidRPr="0091009D">
        <w:rPr>
          <w:vertAlign w:val="superscript"/>
        </w:rPr>
        <w:t>8</w:t>
      </w:r>
      <w:r w:rsidRPr="0091009D">
        <w:t xml:space="preserve"> Department of Geoscience, Aarhus University, Hoegh-Guldbergs Gade 2, DK-8000, Aarhus C</w:t>
      </w:r>
      <w:r w:rsidR="00406F54">
        <w:t>, Denmark</w:t>
      </w:r>
    </w:p>
    <w:p w14:paraId="53D4227A" w14:textId="77777777" w:rsidR="00406F54" w:rsidRDefault="00406F54" w:rsidP="00406F54">
      <w:pPr>
        <w:spacing w:line="240" w:lineRule="auto"/>
      </w:pPr>
      <w:r>
        <w:rPr>
          <w:vertAlign w:val="superscript"/>
        </w:rPr>
        <w:t xml:space="preserve">9 </w:t>
      </w:r>
      <w:r>
        <w:t>T</w:t>
      </w:r>
      <w:r w:rsidRPr="0079080B">
        <w:t>NO, Geological Survey of the Netherlands, Princetonlaan 6, NL-3584 CB Utrecht, The Netherlands</w:t>
      </w:r>
      <w:r>
        <w:rPr>
          <w:vertAlign w:val="superscript"/>
        </w:rPr>
        <w:t xml:space="preserve"> </w:t>
      </w:r>
    </w:p>
    <w:p w14:paraId="0C3B7DD0" w14:textId="77777777" w:rsidR="00406F54" w:rsidRDefault="00406F54" w:rsidP="00406F54">
      <w:pPr>
        <w:spacing w:line="240" w:lineRule="auto"/>
      </w:pPr>
      <w:r w:rsidRPr="00283262">
        <w:rPr>
          <w:vertAlign w:val="superscript"/>
        </w:rPr>
        <w:t xml:space="preserve">10 </w:t>
      </w:r>
      <w:r w:rsidRPr="00C069FF">
        <w:t>Rambøll Management Consulting, Hannemanns Allé 53, DK-2300 Copenhagen S, Denmark</w:t>
      </w:r>
    </w:p>
    <w:p w14:paraId="23A5C53C" w14:textId="77777777" w:rsidR="00406F54" w:rsidRDefault="00406F54" w:rsidP="00026F49">
      <w:pPr>
        <w:pStyle w:val="Affiliation"/>
        <w:spacing w:before="0"/>
      </w:pPr>
    </w:p>
    <w:p w14:paraId="4B2F3FC8" w14:textId="3645C15C" w:rsidR="000A1B66" w:rsidRDefault="000A1B66" w:rsidP="008E213F">
      <w:pPr>
        <w:pStyle w:val="Correspondence"/>
      </w:pPr>
      <w:r w:rsidRPr="000A1B66">
        <w:rPr>
          <w:i/>
        </w:rPr>
        <w:t>Correspondence to</w:t>
      </w:r>
      <w:r w:rsidR="00D66B83">
        <w:t>: Kelly A. Hogan</w:t>
      </w:r>
      <w:r>
        <w:t xml:space="preserve"> (</w:t>
      </w:r>
      <w:r w:rsidR="00D66B83">
        <w:t>kelgan</w:t>
      </w:r>
      <w:r>
        <w:t>@</w:t>
      </w:r>
      <w:r w:rsidR="00D66B83">
        <w:t>bas.ac.uk</w:t>
      </w:r>
      <w:r>
        <w:t>)</w:t>
      </w:r>
    </w:p>
    <w:p w14:paraId="35674A44" w14:textId="40A741F9" w:rsidR="00D66B83" w:rsidRDefault="00D66B83" w:rsidP="00D66B83">
      <w:pPr>
        <w:pStyle w:val="Heading1"/>
      </w:pPr>
      <w:r w:rsidRPr="00D66B83">
        <w:t>Drainage basins for glacial erosion rate calculations</w:t>
      </w:r>
    </w:p>
    <w:p w14:paraId="477E9A26" w14:textId="629B5E99" w:rsidR="00D66B83" w:rsidRPr="00D66B83" w:rsidRDefault="00D66B83" w:rsidP="00D66B83">
      <w:r>
        <w:t>In order to estimate glacial erosion rates for the Petermann Ice Stream and other Greenland outlet glaciers for comparison the area of the glacier catchment or drainage basin area (</w:t>
      </w:r>
      <w:r w:rsidRPr="003A2261">
        <w:rPr>
          <w:i/>
        </w:rPr>
        <w:t>A</w:t>
      </w:r>
      <w:r w:rsidRPr="003A2261">
        <w:rPr>
          <w:i/>
          <w:vertAlign w:val="subscript"/>
        </w:rPr>
        <w:t>dr</w:t>
      </w:r>
      <w:r>
        <w:t>) is required (see Equation 1 in the main text). For subglacial erosion to occur the ice sheet must be moving over the bed, i.e. ice cannot be frozen to the bed and, therefore, we exclude areas where ice velocities are &lt;50 m a</w:t>
      </w:r>
      <w:r w:rsidRPr="00CF1C5A">
        <w:rPr>
          <w:vertAlign w:val="superscript"/>
        </w:rPr>
        <w:t>-1</w:t>
      </w:r>
      <w:r>
        <w:t xml:space="preserve">. For Petermann and Jakobshavn glaciers, the erosion rates that we calculate are for a period during deglaciation. Thus, in the absence of ice-sheet velocities for a deglacial ice sheet (modelled or otherwise inferred), we utilise ice-sheet velocities from the modern Greenland Ice Sheet (GrIS) to define the drainage basin areas for these catchments. </w:t>
      </w:r>
      <w:r w:rsidR="00434F2D">
        <w:t xml:space="preserve">Modern GrIS velocities for the Petermann, Jakobshavn and Kangerlussuaq glacier systems are from the MEaSUREs Greenland Ice Velocity: </w:t>
      </w:r>
      <w:r w:rsidR="00434F2D" w:rsidRPr="00FA0CE0">
        <w:rPr>
          <w:i/>
        </w:rPr>
        <w:t>Selected Glacier Site Velocity Maps from Optical Images, Version 2</w:t>
      </w:r>
      <w:r w:rsidR="00434F2D">
        <w:t xml:space="preserve"> dataset for 2017-2018 (Howat, 2017). In both catchments</w:t>
      </w:r>
      <w:r>
        <w:t xml:space="preserve"> we extend the drainage basin to include the part of the fjord up to the fjord-mouth sill but now not occup</w:t>
      </w:r>
      <w:r w:rsidR="005C3EB4">
        <w:t>ied by ice (Supplementary Fig. 1</w:t>
      </w:r>
      <w:r>
        <w:t xml:space="preserve">a, b). The northern and southern boundaries of the Jakobshavn drainage basin were digitised from </w:t>
      </w:r>
      <w:r w:rsidR="000715E3">
        <w:t>the Zwally et al. (2012</w:t>
      </w:r>
      <w:r w:rsidR="00392092">
        <w:t>)</w:t>
      </w:r>
      <w:r w:rsidR="00434F2D">
        <w:t xml:space="preserve"> drainage system divides</w:t>
      </w:r>
      <w:r w:rsidR="00392092">
        <w:t>.</w:t>
      </w:r>
      <w:r w:rsidR="005C3EB4">
        <w:t xml:space="preserve"> For calculations for Kangerdlugssuaq Glacier, East Greenland, we have also modified the drainage basin area to only include areas not frozen to the bed as discussed in the main text (Supp. Fig. 1c).</w:t>
      </w:r>
      <w:bookmarkStart w:id="0" w:name="_GoBack"/>
      <w:bookmarkEnd w:id="0"/>
      <w:r w:rsidR="005C3EB4">
        <w:t xml:space="preserve"> </w:t>
      </w:r>
    </w:p>
    <w:p w14:paraId="5300A154" w14:textId="77777777" w:rsidR="00C26311" w:rsidRDefault="00F5258E" w:rsidP="00F5258E">
      <w:pPr>
        <w:pStyle w:val="Heading1"/>
      </w:pPr>
      <w:r>
        <w:lastRenderedPageBreak/>
        <w:t>References</w:t>
      </w:r>
    </w:p>
    <w:p w14:paraId="7EE2C4BB" w14:textId="3655EDB8" w:rsidR="00F5258E" w:rsidRDefault="00D66B83" w:rsidP="00CE17A4">
      <w:pPr>
        <w:ind w:left="720" w:hanging="720"/>
      </w:pPr>
      <w:r>
        <w:t>Howat, I. M.: MEaSUREs Greenland Ice Velocity: Selected Glacier Site Velocity Maps</w:t>
      </w:r>
      <w:r w:rsidR="00392092">
        <w:t xml:space="preserve"> from Optical Images, Version 2</w:t>
      </w:r>
      <w:r>
        <w:t xml:space="preserve">, Howat, I. M. (Ed.), NASA National Snow and Ice Data Center Distributed Active Archive Center. Ice </w:t>
      </w:r>
      <w:r w:rsidR="00392092">
        <w:t>Velocity</w:t>
      </w:r>
      <w:r>
        <w:t>, Boulder, Colorado USA. , 2017.</w:t>
      </w:r>
    </w:p>
    <w:p w14:paraId="39DC8F4E" w14:textId="1859BA85" w:rsidR="00392092" w:rsidRDefault="000715E3" w:rsidP="00CE17A4">
      <w:pPr>
        <w:ind w:left="720" w:hanging="720"/>
      </w:pPr>
      <w:r>
        <w:t xml:space="preserve">Zwally, J. H., Giovinetto, M.B., Beckley, M.A., and Saba, J.L.: Antarctic and Greenland Drainage Systems, GSFC Cryospheric Sciences Laboratory, at </w:t>
      </w:r>
      <w:hyperlink r:id="rId8" w:history="1">
        <w:r w:rsidRPr="00562D9B">
          <w:rPr>
            <w:rStyle w:val="Hyperlink"/>
          </w:rPr>
          <w:t>http://icesat4.gsfc.nasa.gov/cryo_data/ant_grn_drainage_systems.php</w:t>
        </w:r>
      </w:hyperlink>
      <w:r>
        <w:t>, 2012.</w:t>
      </w:r>
    </w:p>
    <w:p w14:paraId="1901C184" w14:textId="18BFAC8F" w:rsidR="00D66B83" w:rsidRDefault="00D66B83" w:rsidP="00A96560">
      <w:pPr>
        <w:spacing w:line="240" w:lineRule="auto"/>
        <w:jc w:val="left"/>
      </w:pPr>
      <w:r>
        <w:br w:type="page"/>
      </w:r>
    </w:p>
    <w:p w14:paraId="66BF6B56" w14:textId="34FD7155" w:rsidR="00D66B83" w:rsidRPr="00D66B83" w:rsidRDefault="005C3EB4" w:rsidP="00D66B83">
      <w:pPr>
        <w:jc w:val="center"/>
      </w:pPr>
      <w:r>
        <w:rPr>
          <w:noProof/>
          <w:lang w:eastAsia="en-GB"/>
        </w:rPr>
        <w:lastRenderedPageBreak/>
        <w:drawing>
          <wp:inline distT="0" distB="0" distL="0" distR="0" wp14:anchorId="7C2E35C3" wp14:editId="79F18F09">
            <wp:extent cx="6372225" cy="6491605"/>
            <wp:effectExtent l="0" t="0" r="952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p_Info_Fig1_v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72225" cy="6491605"/>
                    </a:xfrm>
                    <a:prstGeom prst="rect">
                      <a:avLst/>
                    </a:prstGeom>
                  </pic:spPr>
                </pic:pic>
              </a:graphicData>
            </a:graphic>
          </wp:inline>
        </w:drawing>
      </w:r>
    </w:p>
    <w:p w14:paraId="6F04FCD9" w14:textId="02972644" w:rsidR="00ED0CC9" w:rsidRPr="00ED0CC9" w:rsidRDefault="00A96560" w:rsidP="00ED0CC9">
      <w:pPr>
        <w:pStyle w:val="Caption"/>
      </w:pPr>
      <w:r>
        <w:t>Supplementary Figure 1</w:t>
      </w:r>
      <w:r w:rsidR="00D66B83" w:rsidRPr="00D66B83">
        <w:t xml:space="preserve">. Maps of Greenland outlet glaciers discussed in main text showing modern ice-sheet velocities (Howat, 2017) with drainage basins </w:t>
      </w:r>
      <w:r w:rsidR="00C15B84">
        <w:t xml:space="preserve">(black lines) </w:t>
      </w:r>
      <w:r w:rsidR="001F10E4">
        <w:t xml:space="preserve">and areas </w:t>
      </w:r>
      <w:r w:rsidR="00D66B83" w:rsidRPr="00D66B83">
        <w:t>used in glacial erosion rate calculations for: (a) Petermann Glacier, Northwest Greenland; (b) Jak</w:t>
      </w:r>
      <w:r w:rsidR="0021728B">
        <w:t>ob</w:t>
      </w:r>
      <w:r w:rsidR="00D66B83" w:rsidRPr="00D66B83">
        <w:t>shavn Isbrae, West Greenland; (c) Kanger</w:t>
      </w:r>
      <w:r w:rsidR="00406F54">
        <w:t>d</w:t>
      </w:r>
      <w:r w:rsidR="00D66B83" w:rsidRPr="00D66B83">
        <w:t>lu</w:t>
      </w:r>
      <w:r w:rsidR="00406F54">
        <w:t>g</w:t>
      </w:r>
      <w:r w:rsidR="00D66B83" w:rsidRPr="00D66B83">
        <w:t>ssuaq Glacier, East Greenland.</w:t>
      </w:r>
      <w:r w:rsidR="00D66B83">
        <w:t xml:space="preserve"> </w:t>
      </w:r>
    </w:p>
    <w:sectPr w:rsidR="00ED0CC9" w:rsidRPr="00ED0CC9" w:rsidSect="00F512A5">
      <w:footerReference w:type="default" r:id="rId10"/>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C259C" w14:textId="77777777" w:rsidR="00874006" w:rsidRDefault="00874006" w:rsidP="006D0C96">
      <w:pPr>
        <w:spacing w:line="240" w:lineRule="auto"/>
      </w:pPr>
      <w:r>
        <w:separator/>
      </w:r>
    </w:p>
  </w:endnote>
  <w:endnote w:type="continuationSeparator" w:id="0">
    <w:p w14:paraId="435ED151" w14:textId="77777777" w:rsidR="00874006" w:rsidRDefault="00874006"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788171"/>
      <w:docPartObj>
        <w:docPartGallery w:val="Page Numbers (Bottom of Page)"/>
        <w:docPartUnique/>
      </w:docPartObj>
    </w:sdtPr>
    <w:sdtEndPr>
      <w:rPr>
        <w:noProof/>
      </w:rPr>
    </w:sdtEndPr>
    <w:sdtContent>
      <w:p w14:paraId="5576ABD1" w14:textId="33738E38" w:rsidR="006D0C96" w:rsidRDefault="006D0C96">
        <w:pPr>
          <w:pStyle w:val="Footer"/>
          <w:jc w:val="center"/>
        </w:pPr>
        <w:r>
          <w:fldChar w:fldCharType="begin"/>
        </w:r>
        <w:r>
          <w:instrText xml:space="preserve"> PAGE   \* MERGEFORMAT </w:instrText>
        </w:r>
        <w:r>
          <w:fldChar w:fldCharType="separate"/>
        </w:r>
        <w:r w:rsidR="005C3EB4">
          <w:rPr>
            <w:noProof/>
          </w:rPr>
          <w:t>3</w:t>
        </w:r>
        <w:r>
          <w:rPr>
            <w:noProof/>
          </w:rPr>
          <w:fldChar w:fldCharType="end"/>
        </w:r>
      </w:p>
    </w:sdtContent>
  </w:sdt>
  <w:p w14:paraId="44AA5123" w14:textId="77777777" w:rsidR="006D0C96" w:rsidRDefault="006D0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44B61" w14:textId="77777777" w:rsidR="00874006" w:rsidRDefault="00874006" w:rsidP="006D0C96">
      <w:pPr>
        <w:spacing w:line="240" w:lineRule="auto"/>
      </w:pPr>
      <w:r>
        <w:separator/>
      </w:r>
    </w:p>
  </w:footnote>
  <w:footnote w:type="continuationSeparator" w:id="0">
    <w:p w14:paraId="4C8000FB" w14:textId="77777777" w:rsidR="00874006" w:rsidRDefault="00874006"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12052"/>
    <w:rsid w:val="0001618D"/>
    <w:rsid w:val="00026F49"/>
    <w:rsid w:val="0005690A"/>
    <w:rsid w:val="000715E3"/>
    <w:rsid w:val="00075F28"/>
    <w:rsid w:val="000A1B66"/>
    <w:rsid w:val="000B4234"/>
    <w:rsid w:val="000C3A9F"/>
    <w:rsid w:val="001C5EB9"/>
    <w:rsid w:val="001D27B2"/>
    <w:rsid w:val="001F10E4"/>
    <w:rsid w:val="00203F92"/>
    <w:rsid w:val="0021728B"/>
    <w:rsid w:val="00304D30"/>
    <w:rsid w:val="003118C8"/>
    <w:rsid w:val="00392092"/>
    <w:rsid w:val="003A4FB4"/>
    <w:rsid w:val="003D2721"/>
    <w:rsid w:val="003D2856"/>
    <w:rsid w:val="003D5288"/>
    <w:rsid w:val="00406F54"/>
    <w:rsid w:val="00434F2D"/>
    <w:rsid w:val="0043783B"/>
    <w:rsid w:val="00450DB9"/>
    <w:rsid w:val="00463568"/>
    <w:rsid w:val="004D0F1A"/>
    <w:rsid w:val="004D2268"/>
    <w:rsid w:val="0055217B"/>
    <w:rsid w:val="00564213"/>
    <w:rsid w:val="005A16C3"/>
    <w:rsid w:val="005A4F32"/>
    <w:rsid w:val="005C3EB4"/>
    <w:rsid w:val="005F1AC6"/>
    <w:rsid w:val="006326D7"/>
    <w:rsid w:val="00670F05"/>
    <w:rsid w:val="006D0C96"/>
    <w:rsid w:val="006E461B"/>
    <w:rsid w:val="0070537F"/>
    <w:rsid w:val="007106DC"/>
    <w:rsid w:val="00751A44"/>
    <w:rsid w:val="00796A7F"/>
    <w:rsid w:val="00855006"/>
    <w:rsid w:val="00874006"/>
    <w:rsid w:val="008B719F"/>
    <w:rsid w:val="008E213F"/>
    <w:rsid w:val="008E3110"/>
    <w:rsid w:val="009150E4"/>
    <w:rsid w:val="0091791F"/>
    <w:rsid w:val="00932F15"/>
    <w:rsid w:val="00943440"/>
    <w:rsid w:val="009D38E2"/>
    <w:rsid w:val="009F2C0A"/>
    <w:rsid w:val="00A958B3"/>
    <w:rsid w:val="00A96560"/>
    <w:rsid w:val="00AE4157"/>
    <w:rsid w:val="00B4015F"/>
    <w:rsid w:val="00B5719D"/>
    <w:rsid w:val="00B75342"/>
    <w:rsid w:val="00B76CBF"/>
    <w:rsid w:val="00B94A58"/>
    <w:rsid w:val="00BD0523"/>
    <w:rsid w:val="00C1589F"/>
    <w:rsid w:val="00C15B84"/>
    <w:rsid w:val="00C26311"/>
    <w:rsid w:val="00C35812"/>
    <w:rsid w:val="00C820D7"/>
    <w:rsid w:val="00C82F79"/>
    <w:rsid w:val="00CA37BB"/>
    <w:rsid w:val="00CC51D0"/>
    <w:rsid w:val="00CC7420"/>
    <w:rsid w:val="00CD2831"/>
    <w:rsid w:val="00CE17A4"/>
    <w:rsid w:val="00D40CE0"/>
    <w:rsid w:val="00D66B83"/>
    <w:rsid w:val="00DB4E53"/>
    <w:rsid w:val="00E00339"/>
    <w:rsid w:val="00E142A8"/>
    <w:rsid w:val="00ED0CC9"/>
    <w:rsid w:val="00ED6B96"/>
    <w:rsid w:val="00EE58C0"/>
    <w:rsid w:val="00EF45D6"/>
    <w:rsid w:val="00F129AD"/>
    <w:rsid w:val="00F35903"/>
    <w:rsid w:val="00F512A5"/>
    <w:rsid w:val="00F5258E"/>
    <w:rsid w:val="00F64C9C"/>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table" w:styleId="TableGrid">
    <w:name w:val="Table Grid"/>
    <w:basedOn w:val="TableNormal"/>
    <w:uiPriority w:val="59"/>
    <w:rsid w:val="000B4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C7420"/>
    <w:rPr>
      <w:sz w:val="16"/>
      <w:szCs w:val="16"/>
    </w:rPr>
  </w:style>
  <w:style w:type="paragraph" w:styleId="CommentText">
    <w:name w:val="annotation text"/>
    <w:basedOn w:val="Normal"/>
    <w:link w:val="CommentTextChar"/>
    <w:uiPriority w:val="99"/>
    <w:semiHidden/>
    <w:unhideWhenUsed/>
    <w:rsid w:val="00CC7420"/>
    <w:pPr>
      <w:spacing w:line="240" w:lineRule="auto"/>
    </w:pPr>
    <w:rPr>
      <w:szCs w:val="20"/>
    </w:rPr>
  </w:style>
  <w:style w:type="character" w:customStyle="1" w:styleId="CommentTextChar">
    <w:name w:val="Comment Text Char"/>
    <w:basedOn w:val="DefaultParagraphFont"/>
    <w:link w:val="CommentText"/>
    <w:uiPriority w:val="99"/>
    <w:semiHidden/>
    <w:rsid w:val="00CC7420"/>
    <w:rPr>
      <w:rFonts w:ascii="Times New Roman" w:eastAsia="Times New Roman" w:hAnsi="Times New Roman"/>
      <w:lang w:eastAsia="de-DE"/>
    </w:rPr>
  </w:style>
  <w:style w:type="paragraph" w:styleId="CommentSubject">
    <w:name w:val="annotation subject"/>
    <w:basedOn w:val="CommentText"/>
    <w:next w:val="CommentText"/>
    <w:link w:val="CommentSubjectChar"/>
    <w:uiPriority w:val="99"/>
    <w:semiHidden/>
    <w:unhideWhenUsed/>
    <w:rsid w:val="00CC7420"/>
    <w:rPr>
      <w:b/>
      <w:bCs/>
    </w:rPr>
  </w:style>
  <w:style w:type="character" w:customStyle="1" w:styleId="CommentSubjectChar">
    <w:name w:val="Comment Subject Char"/>
    <w:basedOn w:val="CommentTextChar"/>
    <w:link w:val="CommentSubject"/>
    <w:uiPriority w:val="99"/>
    <w:semiHidden/>
    <w:rsid w:val="00CC7420"/>
    <w:rPr>
      <w:rFonts w:ascii="Times New Roman" w:eastAsia="Times New Roman" w:hAnsi="Times New Roman"/>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61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cesat4.gsfc.nasa.gov/cryo_data/ant_grn_drainage_system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13152-F333-46BA-BE7B-E27A5E427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0</TotalTime>
  <Pages>3</Pages>
  <Words>575</Words>
  <Characters>3282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Blank</vt:lpstr>
      <vt:lpstr>Blank</vt:lpstr>
    </vt:vector>
  </TitlesOfParts>
  <Company>Copernicus Gesellschaft mbH</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Kelly Hogan</dc:creator>
  <cp:lastModifiedBy>Hogan, Kelly A.</cp:lastModifiedBy>
  <cp:revision>2</cp:revision>
  <cp:lastPrinted>2019-07-18T16:54:00Z</cp:lastPrinted>
  <dcterms:created xsi:type="dcterms:W3CDTF">2019-10-30T16:55:00Z</dcterms:created>
  <dcterms:modified xsi:type="dcterms:W3CDTF">2019-10-30T16:55:00Z</dcterms:modified>
</cp:coreProperties>
</file>